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F59" w:rsidRDefault="00807F59" w:rsidP="00807F59">
      <w:pPr>
        <w:jc w:val="both"/>
        <w:rPr>
          <w:rFonts w:eastAsia="新細明體"/>
          <w:b/>
          <w:lang w:eastAsia="zh-HK"/>
        </w:rPr>
      </w:pPr>
      <w:r w:rsidRPr="00807F59">
        <w:rPr>
          <w:b/>
        </w:rPr>
        <w:t>Advan</w:t>
      </w:r>
      <w:r w:rsidR="00746C5C">
        <w:rPr>
          <w:b/>
        </w:rPr>
        <w:t>ced Boiler Technology Symposium</w:t>
      </w:r>
    </w:p>
    <w:p w:rsidR="001C2DC1" w:rsidRPr="00807F59" w:rsidRDefault="001C2DC1" w:rsidP="00807F59">
      <w:pPr>
        <w:jc w:val="both"/>
        <w:rPr>
          <w:b/>
        </w:rPr>
      </w:pPr>
    </w:p>
    <w:tbl>
      <w:tblPr>
        <w:tblW w:w="142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938"/>
        <w:gridCol w:w="2268"/>
        <w:gridCol w:w="2268"/>
      </w:tblGrid>
      <w:tr w:rsidR="00FA795F" w:rsidRPr="002C3466" w:rsidTr="00AE7AED">
        <w:tc>
          <w:tcPr>
            <w:tcW w:w="1804" w:type="dxa"/>
            <w:shd w:val="clear" w:color="auto" w:fill="C2D69B"/>
          </w:tcPr>
          <w:p w:rsidR="00FA795F" w:rsidRPr="002C3466" w:rsidRDefault="00FA795F" w:rsidP="002C3466">
            <w:pPr>
              <w:rPr>
                <w:sz w:val="24"/>
                <w:szCs w:val="24"/>
              </w:rPr>
            </w:pPr>
            <w:r w:rsidRPr="002C3466">
              <w:rPr>
                <w:sz w:val="24"/>
                <w:szCs w:val="24"/>
              </w:rPr>
              <w:t xml:space="preserve">Time </w:t>
            </w:r>
          </w:p>
        </w:tc>
        <w:tc>
          <w:tcPr>
            <w:tcW w:w="7938" w:type="dxa"/>
            <w:shd w:val="clear" w:color="auto" w:fill="C2D69B"/>
          </w:tcPr>
          <w:p w:rsidR="00FA795F" w:rsidRPr="002C3466" w:rsidRDefault="00FA795F" w:rsidP="002C3466">
            <w:pPr>
              <w:rPr>
                <w:sz w:val="24"/>
                <w:szCs w:val="24"/>
              </w:rPr>
            </w:pPr>
            <w:r w:rsidRPr="002C3466">
              <w:rPr>
                <w:sz w:val="24"/>
                <w:szCs w:val="24"/>
              </w:rPr>
              <w:t xml:space="preserve">Activities </w:t>
            </w:r>
          </w:p>
        </w:tc>
        <w:tc>
          <w:tcPr>
            <w:tcW w:w="2268" w:type="dxa"/>
            <w:shd w:val="clear" w:color="auto" w:fill="C2D69B"/>
          </w:tcPr>
          <w:p w:rsidR="00FA795F" w:rsidRPr="002C3466" w:rsidRDefault="00FA795F" w:rsidP="002C3466">
            <w:pPr>
              <w:rPr>
                <w:sz w:val="24"/>
                <w:szCs w:val="24"/>
              </w:rPr>
            </w:pPr>
            <w:r w:rsidRPr="002C3466">
              <w:rPr>
                <w:sz w:val="24"/>
                <w:szCs w:val="24"/>
              </w:rPr>
              <w:t xml:space="preserve">Delivered by </w:t>
            </w:r>
          </w:p>
        </w:tc>
        <w:tc>
          <w:tcPr>
            <w:tcW w:w="2268" w:type="dxa"/>
            <w:shd w:val="clear" w:color="auto" w:fill="C2D69B"/>
          </w:tcPr>
          <w:p w:rsidR="00FA795F" w:rsidRPr="002C3466" w:rsidRDefault="00FA795F" w:rsidP="00AE7AED">
            <w:pPr>
              <w:rPr>
                <w:sz w:val="24"/>
                <w:szCs w:val="24"/>
              </w:rPr>
            </w:pPr>
            <w:r>
              <w:rPr>
                <w:sz w:val="24"/>
                <w:szCs w:val="24"/>
              </w:rPr>
              <w:t>Speaker</w:t>
            </w:r>
          </w:p>
        </w:tc>
      </w:tr>
      <w:tr w:rsidR="00FA795F" w:rsidRPr="002C3466" w:rsidTr="00AE7AED">
        <w:tc>
          <w:tcPr>
            <w:tcW w:w="1804" w:type="dxa"/>
            <w:shd w:val="clear" w:color="auto" w:fill="EEECE1"/>
          </w:tcPr>
          <w:p w:rsidR="00FA795F" w:rsidRPr="002C3466" w:rsidRDefault="00FA795F" w:rsidP="00B40C05">
            <w:pPr>
              <w:rPr>
                <w:sz w:val="24"/>
                <w:szCs w:val="24"/>
              </w:rPr>
            </w:pPr>
            <w:r w:rsidRPr="002C3466">
              <w:rPr>
                <w:sz w:val="24"/>
                <w:szCs w:val="24"/>
              </w:rPr>
              <w:t>0</w:t>
            </w:r>
            <w:r w:rsidRPr="002C3466">
              <w:rPr>
                <w:rFonts w:eastAsia="新細明體" w:hint="eastAsia"/>
                <w:sz w:val="24"/>
                <w:szCs w:val="24"/>
                <w:lang w:eastAsia="zh-HK"/>
              </w:rPr>
              <w:t>8</w:t>
            </w:r>
            <w:r w:rsidRPr="002C3466">
              <w:rPr>
                <w:sz w:val="24"/>
                <w:szCs w:val="24"/>
              </w:rPr>
              <w:t>:</w:t>
            </w:r>
            <w:r w:rsidR="00A121BD">
              <w:rPr>
                <w:sz w:val="24"/>
                <w:szCs w:val="24"/>
              </w:rPr>
              <w:t>15</w:t>
            </w:r>
            <w:r w:rsidR="00AE7AED">
              <w:rPr>
                <w:sz w:val="24"/>
                <w:szCs w:val="24"/>
              </w:rPr>
              <w:t xml:space="preserve"> – 0</w:t>
            </w:r>
            <w:r w:rsidR="00B40C05">
              <w:rPr>
                <w:sz w:val="24"/>
                <w:szCs w:val="24"/>
              </w:rPr>
              <w:t>8</w:t>
            </w:r>
            <w:r w:rsidRPr="002C3466">
              <w:rPr>
                <w:sz w:val="24"/>
                <w:szCs w:val="24"/>
              </w:rPr>
              <w:t>:</w:t>
            </w:r>
            <w:r w:rsidR="00A121BD">
              <w:rPr>
                <w:sz w:val="24"/>
                <w:szCs w:val="24"/>
              </w:rPr>
              <w:t>4</w:t>
            </w:r>
            <w:r w:rsidR="00B40C05">
              <w:rPr>
                <w:sz w:val="24"/>
                <w:szCs w:val="24"/>
              </w:rPr>
              <w:t>5</w:t>
            </w:r>
          </w:p>
        </w:tc>
        <w:tc>
          <w:tcPr>
            <w:tcW w:w="7938" w:type="dxa"/>
            <w:shd w:val="clear" w:color="auto" w:fill="EEECE1"/>
          </w:tcPr>
          <w:p w:rsidR="00FA795F" w:rsidRPr="002C3466" w:rsidRDefault="00FA795F" w:rsidP="002C3466">
            <w:pPr>
              <w:rPr>
                <w:rFonts w:eastAsia="新細明體"/>
                <w:sz w:val="24"/>
                <w:szCs w:val="24"/>
                <w:lang w:eastAsia="zh-HK"/>
              </w:rPr>
            </w:pPr>
            <w:r>
              <w:rPr>
                <w:rFonts w:eastAsia="新細明體" w:hint="eastAsia"/>
                <w:sz w:val="24"/>
                <w:szCs w:val="24"/>
                <w:lang w:eastAsia="zh-HK"/>
              </w:rPr>
              <w:t>Re</w:t>
            </w:r>
            <w:r>
              <w:rPr>
                <w:rFonts w:eastAsia="新細明體"/>
                <w:sz w:val="24"/>
                <w:szCs w:val="24"/>
                <w:lang w:eastAsia="zh-HK"/>
              </w:rPr>
              <w:t>gistration</w:t>
            </w:r>
          </w:p>
        </w:tc>
        <w:tc>
          <w:tcPr>
            <w:tcW w:w="2268" w:type="dxa"/>
            <w:shd w:val="clear" w:color="auto" w:fill="EEECE1"/>
          </w:tcPr>
          <w:p w:rsidR="00FA795F" w:rsidRPr="002C3466" w:rsidRDefault="00FA795F" w:rsidP="002C3466">
            <w:pPr>
              <w:rPr>
                <w:sz w:val="24"/>
                <w:szCs w:val="24"/>
              </w:rPr>
            </w:pPr>
          </w:p>
        </w:tc>
        <w:tc>
          <w:tcPr>
            <w:tcW w:w="2268" w:type="dxa"/>
            <w:shd w:val="clear" w:color="auto" w:fill="EEECE1"/>
          </w:tcPr>
          <w:p w:rsidR="00FA795F" w:rsidRPr="002C3466" w:rsidRDefault="00FA795F" w:rsidP="002C3466">
            <w:pPr>
              <w:rPr>
                <w:sz w:val="24"/>
                <w:szCs w:val="24"/>
              </w:rPr>
            </w:pPr>
          </w:p>
        </w:tc>
      </w:tr>
      <w:tr w:rsidR="00B40C05" w:rsidRPr="002C3466" w:rsidTr="00AE7AED">
        <w:tc>
          <w:tcPr>
            <w:tcW w:w="1804" w:type="dxa"/>
            <w:shd w:val="clear" w:color="auto" w:fill="EEECE1"/>
          </w:tcPr>
          <w:p w:rsidR="00B40C05" w:rsidRPr="002C3466" w:rsidRDefault="00B40C05">
            <w:pPr>
              <w:rPr>
                <w:sz w:val="24"/>
                <w:szCs w:val="24"/>
              </w:rPr>
            </w:pPr>
            <w:r>
              <w:rPr>
                <w:sz w:val="24"/>
                <w:szCs w:val="24"/>
              </w:rPr>
              <w:t>08:</w:t>
            </w:r>
            <w:r w:rsidR="00A121BD">
              <w:rPr>
                <w:sz w:val="24"/>
                <w:szCs w:val="24"/>
              </w:rPr>
              <w:t>45</w:t>
            </w:r>
            <w:r>
              <w:rPr>
                <w:sz w:val="24"/>
                <w:szCs w:val="24"/>
              </w:rPr>
              <w:t xml:space="preserve"> – 0</w:t>
            </w:r>
            <w:r w:rsidR="00A121BD">
              <w:rPr>
                <w:sz w:val="24"/>
                <w:szCs w:val="24"/>
              </w:rPr>
              <w:t>8</w:t>
            </w:r>
            <w:r>
              <w:rPr>
                <w:sz w:val="24"/>
                <w:szCs w:val="24"/>
              </w:rPr>
              <w:t>:</w:t>
            </w:r>
            <w:r w:rsidR="00A121BD">
              <w:rPr>
                <w:sz w:val="24"/>
                <w:szCs w:val="24"/>
              </w:rPr>
              <w:t>5</w:t>
            </w:r>
            <w:r>
              <w:rPr>
                <w:sz w:val="24"/>
                <w:szCs w:val="24"/>
              </w:rPr>
              <w:t>0</w:t>
            </w:r>
          </w:p>
        </w:tc>
        <w:tc>
          <w:tcPr>
            <w:tcW w:w="7938" w:type="dxa"/>
            <w:shd w:val="clear" w:color="auto" w:fill="EEECE1"/>
          </w:tcPr>
          <w:p w:rsidR="00B40C05" w:rsidRDefault="00B40C05" w:rsidP="002C3466">
            <w:pPr>
              <w:rPr>
                <w:rFonts w:eastAsia="新細明體"/>
                <w:sz w:val="24"/>
                <w:szCs w:val="24"/>
                <w:lang w:eastAsia="zh-HK"/>
              </w:rPr>
            </w:pPr>
            <w:r>
              <w:rPr>
                <w:rFonts w:eastAsia="新細明體"/>
                <w:sz w:val="24"/>
                <w:szCs w:val="24"/>
                <w:lang w:eastAsia="zh-HK"/>
              </w:rPr>
              <w:t>Opening Remark</w:t>
            </w:r>
          </w:p>
        </w:tc>
        <w:tc>
          <w:tcPr>
            <w:tcW w:w="2268" w:type="dxa"/>
            <w:shd w:val="clear" w:color="auto" w:fill="EEECE1"/>
          </w:tcPr>
          <w:p w:rsidR="00B40C05" w:rsidRPr="002C3466" w:rsidRDefault="00B40C05" w:rsidP="002C3466">
            <w:pPr>
              <w:rPr>
                <w:sz w:val="24"/>
                <w:szCs w:val="24"/>
              </w:rPr>
            </w:pPr>
            <w:r>
              <w:rPr>
                <w:sz w:val="24"/>
                <w:szCs w:val="24"/>
              </w:rPr>
              <w:t>Section Chair</w:t>
            </w:r>
          </w:p>
        </w:tc>
        <w:tc>
          <w:tcPr>
            <w:tcW w:w="2268" w:type="dxa"/>
            <w:shd w:val="clear" w:color="auto" w:fill="EEECE1"/>
          </w:tcPr>
          <w:p w:rsidR="00B40C05" w:rsidRPr="002C3466" w:rsidRDefault="00B40C05" w:rsidP="002C3466">
            <w:pPr>
              <w:rPr>
                <w:sz w:val="24"/>
                <w:szCs w:val="24"/>
              </w:rPr>
            </w:pPr>
            <w:r>
              <w:rPr>
                <w:sz w:val="24"/>
                <w:szCs w:val="24"/>
              </w:rPr>
              <w:t>Ron Chung</w:t>
            </w:r>
          </w:p>
        </w:tc>
      </w:tr>
      <w:tr w:rsidR="00FA795F" w:rsidRPr="002C3466" w:rsidTr="00A22CC2">
        <w:trPr>
          <w:trHeight w:val="665"/>
        </w:trPr>
        <w:tc>
          <w:tcPr>
            <w:tcW w:w="1804" w:type="dxa"/>
            <w:shd w:val="clear" w:color="auto" w:fill="auto"/>
          </w:tcPr>
          <w:p w:rsidR="00FA795F" w:rsidRPr="002C3466" w:rsidRDefault="00B40C05">
            <w:pPr>
              <w:rPr>
                <w:sz w:val="24"/>
                <w:szCs w:val="24"/>
              </w:rPr>
            </w:pPr>
            <w:r>
              <w:rPr>
                <w:sz w:val="24"/>
                <w:szCs w:val="24"/>
              </w:rPr>
              <w:t>0</w:t>
            </w:r>
            <w:r w:rsidR="00A121BD">
              <w:rPr>
                <w:sz w:val="24"/>
                <w:szCs w:val="24"/>
              </w:rPr>
              <w:t>8</w:t>
            </w:r>
            <w:r>
              <w:rPr>
                <w:sz w:val="24"/>
                <w:szCs w:val="24"/>
              </w:rPr>
              <w:t>:</w:t>
            </w:r>
            <w:r w:rsidR="00A121BD">
              <w:rPr>
                <w:sz w:val="24"/>
                <w:szCs w:val="24"/>
              </w:rPr>
              <w:t>50</w:t>
            </w:r>
            <w:r w:rsidR="00AE7AED">
              <w:rPr>
                <w:sz w:val="24"/>
                <w:szCs w:val="24"/>
              </w:rPr>
              <w:t xml:space="preserve"> – </w:t>
            </w:r>
            <w:r>
              <w:rPr>
                <w:sz w:val="24"/>
                <w:szCs w:val="24"/>
              </w:rPr>
              <w:t>09:</w:t>
            </w:r>
            <w:r w:rsidR="00A121BD">
              <w:rPr>
                <w:sz w:val="24"/>
                <w:szCs w:val="24"/>
              </w:rPr>
              <w:t>0</w:t>
            </w:r>
            <w:r>
              <w:rPr>
                <w:sz w:val="24"/>
                <w:szCs w:val="24"/>
              </w:rPr>
              <w:t>0</w:t>
            </w:r>
          </w:p>
        </w:tc>
        <w:tc>
          <w:tcPr>
            <w:tcW w:w="7938" w:type="dxa"/>
            <w:shd w:val="clear" w:color="auto" w:fill="auto"/>
          </w:tcPr>
          <w:p w:rsidR="00FA795F" w:rsidRPr="002C3466" w:rsidRDefault="00B40C05" w:rsidP="002C3466">
            <w:pPr>
              <w:rPr>
                <w:sz w:val="24"/>
                <w:szCs w:val="24"/>
              </w:rPr>
            </w:pPr>
            <w:r>
              <w:rPr>
                <w:sz w:val="24"/>
                <w:szCs w:val="24"/>
              </w:rPr>
              <w:t>Welcome Address</w:t>
            </w:r>
          </w:p>
        </w:tc>
        <w:tc>
          <w:tcPr>
            <w:tcW w:w="2268" w:type="dxa"/>
            <w:shd w:val="clear" w:color="auto" w:fill="auto"/>
          </w:tcPr>
          <w:p w:rsidR="00FA795F" w:rsidRPr="002C3466" w:rsidRDefault="00B40C05" w:rsidP="00B40C05">
            <w:pPr>
              <w:rPr>
                <w:sz w:val="24"/>
                <w:szCs w:val="24"/>
              </w:rPr>
            </w:pPr>
            <w:r>
              <w:rPr>
                <w:sz w:val="24"/>
                <w:szCs w:val="24"/>
              </w:rPr>
              <w:t>Deputy Director,</w:t>
            </w:r>
            <w:r w:rsidR="00FA795F">
              <w:rPr>
                <w:sz w:val="24"/>
                <w:szCs w:val="24"/>
              </w:rPr>
              <w:t xml:space="preserve"> </w:t>
            </w:r>
            <w:r w:rsidR="00FA795F" w:rsidRPr="002C3466">
              <w:rPr>
                <w:sz w:val="24"/>
                <w:szCs w:val="24"/>
              </w:rPr>
              <w:t xml:space="preserve">EMSD </w:t>
            </w:r>
          </w:p>
        </w:tc>
        <w:tc>
          <w:tcPr>
            <w:tcW w:w="2268" w:type="dxa"/>
          </w:tcPr>
          <w:p w:rsidR="00FA795F" w:rsidRDefault="00B40C05" w:rsidP="004E78D4">
            <w:pPr>
              <w:rPr>
                <w:sz w:val="24"/>
                <w:szCs w:val="24"/>
              </w:rPr>
            </w:pPr>
            <w:proofErr w:type="spellStart"/>
            <w:r>
              <w:rPr>
                <w:sz w:val="24"/>
                <w:szCs w:val="24"/>
              </w:rPr>
              <w:t>Ir</w:t>
            </w:r>
            <w:proofErr w:type="spellEnd"/>
            <w:r>
              <w:rPr>
                <w:sz w:val="24"/>
                <w:szCs w:val="24"/>
              </w:rPr>
              <w:t xml:space="preserve"> Tai</w:t>
            </w:r>
          </w:p>
        </w:tc>
      </w:tr>
      <w:tr w:rsidR="00B2421D" w:rsidRPr="002C3466" w:rsidTr="00AE7AED">
        <w:tc>
          <w:tcPr>
            <w:tcW w:w="1804" w:type="dxa"/>
            <w:shd w:val="clear" w:color="auto" w:fill="auto"/>
          </w:tcPr>
          <w:p w:rsidR="00B2421D" w:rsidRPr="002C3466" w:rsidRDefault="00B2421D">
            <w:pPr>
              <w:rPr>
                <w:sz w:val="24"/>
                <w:szCs w:val="24"/>
              </w:rPr>
            </w:pPr>
            <w:r w:rsidRPr="002C3466">
              <w:rPr>
                <w:sz w:val="24"/>
                <w:szCs w:val="24"/>
              </w:rPr>
              <w:t>09:</w:t>
            </w:r>
            <w:r w:rsidR="00A121BD">
              <w:rPr>
                <w:sz w:val="24"/>
                <w:szCs w:val="24"/>
              </w:rPr>
              <w:t>0</w:t>
            </w:r>
            <w:r w:rsidR="00B40C05">
              <w:rPr>
                <w:sz w:val="24"/>
                <w:szCs w:val="24"/>
              </w:rPr>
              <w:t>0</w:t>
            </w:r>
            <w:r w:rsidR="00AE7AED">
              <w:rPr>
                <w:sz w:val="24"/>
                <w:szCs w:val="24"/>
              </w:rPr>
              <w:t xml:space="preserve"> – 09</w:t>
            </w:r>
            <w:r w:rsidRPr="002C3466">
              <w:rPr>
                <w:sz w:val="24"/>
                <w:szCs w:val="24"/>
              </w:rPr>
              <w:t>:</w:t>
            </w:r>
            <w:r w:rsidR="00A121BD">
              <w:rPr>
                <w:sz w:val="24"/>
                <w:szCs w:val="24"/>
              </w:rPr>
              <w:t>30</w:t>
            </w:r>
          </w:p>
        </w:tc>
        <w:tc>
          <w:tcPr>
            <w:tcW w:w="7938" w:type="dxa"/>
            <w:shd w:val="clear" w:color="auto" w:fill="auto"/>
          </w:tcPr>
          <w:p w:rsidR="00B2421D" w:rsidRPr="00B9568F" w:rsidRDefault="00B2421D" w:rsidP="002C3466">
            <w:pPr>
              <w:rPr>
                <w:b/>
                <w:sz w:val="24"/>
                <w:szCs w:val="24"/>
              </w:rPr>
            </w:pPr>
            <w:r w:rsidRPr="00B9568F">
              <w:rPr>
                <w:b/>
                <w:sz w:val="24"/>
                <w:szCs w:val="24"/>
              </w:rPr>
              <w:t>Keynote Speech:</w:t>
            </w:r>
          </w:p>
          <w:p w:rsidR="00B2421D" w:rsidRPr="00B9568F" w:rsidRDefault="00B2421D" w:rsidP="00B2421D">
            <w:pPr>
              <w:rPr>
                <w:b/>
              </w:rPr>
            </w:pPr>
            <w:r w:rsidRPr="00B9568F">
              <w:rPr>
                <w:b/>
              </w:rPr>
              <w:t xml:space="preserve">Keynote: </w:t>
            </w:r>
            <w:r w:rsidR="00B9568F" w:rsidRPr="00B9568F">
              <w:rPr>
                <w:b/>
              </w:rPr>
              <w:t>Priorities for Advancing Boiler Technology</w:t>
            </w:r>
          </w:p>
          <w:p w:rsidR="00B9568F" w:rsidRDefault="00B9568F" w:rsidP="00B9568F"/>
          <w:p w:rsidR="00B9568F" w:rsidRDefault="00B9568F" w:rsidP="00B9568F">
            <w:r>
              <w:t xml:space="preserve">Ultra-supercritical and other advanced boiler technology will help meet increasing power demands, reduce emissions, raise efficiency and lower fuel costs per megawatt. Energy consumption throughout the world, including China and India, has raised expectations that these technologies will be the impetus of major advances in boiler design within the next ten years. </w:t>
            </w:r>
          </w:p>
          <w:p w:rsidR="00B9568F" w:rsidRDefault="00B9568F" w:rsidP="00B9568F">
            <w:r>
              <w:t xml:space="preserve">Trends in new </w:t>
            </w:r>
            <w:proofErr w:type="gramStart"/>
            <w:r>
              <w:t>materials,</w:t>
            </w:r>
            <w:proofErr w:type="gramEnd"/>
            <w:r>
              <w:t xml:space="preserve"> advanced manufacturing methods, new testing and inspection technologies and digital integration of control systems will have major impact on advances on boiler design. Standards spur the adoption of new technologies, products, and manufacturing methods and ensure greater safety and reliable performance under more severe operating conditions.</w:t>
            </w:r>
          </w:p>
          <w:p w:rsidR="00B2421D" w:rsidRDefault="00B9568F" w:rsidP="00B9568F">
            <w:r>
              <w:t xml:space="preserve">Accommodating technological advances and also adopting best practices are increasingly important, if engineers are to solve energy global challenges. How do these trends affect design and inspection processes? Design-by- analysis, for example, is changing performance expectations for creep-fatigue conditions for complex materials. A brief look at recent additions to ASME’s Boiler and Pressure Vessel Code Section I </w:t>
            </w:r>
            <w:proofErr w:type="gramStart"/>
            <w:r>
              <w:t>shows</w:t>
            </w:r>
            <w:proofErr w:type="gramEnd"/>
            <w:r>
              <w:t xml:space="preserve"> new focus on the design and manufacture of power plants operating at high temperatures under cyclic loading conditions and will offer some insight on the impact of these trends.</w:t>
            </w:r>
          </w:p>
          <w:p w:rsidR="00995457" w:rsidRPr="002C3466" w:rsidRDefault="00995457" w:rsidP="00B9568F">
            <w:pPr>
              <w:rPr>
                <w:sz w:val="24"/>
                <w:szCs w:val="24"/>
              </w:rPr>
            </w:pPr>
          </w:p>
        </w:tc>
        <w:tc>
          <w:tcPr>
            <w:tcW w:w="2268" w:type="dxa"/>
            <w:shd w:val="clear" w:color="auto" w:fill="auto"/>
          </w:tcPr>
          <w:p w:rsidR="00B2421D" w:rsidRPr="00D2783A" w:rsidRDefault="00B2421D" w:rsidP="009C027B">
            <w:r>
              <w:t>ASME Executive Director</w:t>
            </w:r>
          </w:p>
        </w:tc>
        <w:tc>
          <w:tcPr>
            <w:tcW w:w="2268" w:type="dxa"/>
          </w:tcPr>
          <w:p w:rsidR="00B2421D" w:rsidRDefault="00B2421D" w:rsidP="009C027B">
            <w:r>
              <w:t xml:space="preserve">Tom </w:t>
            </w:r>
            <w:proofErr w:type="spellStart"/>
            <w:r>
              <w:t>Loughlin</w:t>
            </w:r>
            <w:proofErr w:type="spellEnd"/>
          </w:p>
        </w:tc>
      </w:tr>
      <w:tr w:rsidR="00B40C05" w:rsidRPr="002C3466" w:rsidTr="00AE7AED">
        <w:tc>
          <w:tcPr>
            <w:tcW w:w="1804" w:type="dxa"/>
            <w:shd w:val="clear" w:color="auto" w:fill="auto"/>
          </w:tcPr>
          <w:p w:rsidR="00B40C05" w:rsidRPr="002C3466" w:rsidRDefault="0043453D">
            <w:pPr>
              <w:rPr>
                <w:sz w:val="24"/>
                <w:szCs w:val="24"/>
              </w:rPr>
            </w:pPr>
            <w:r>
              <w:rPr>
                <w:sz w:val="24"/>
                <w:szCs w:val="24"/>
              </w:rPr>
              <w:t>09:</w:t>
            </w:r>
            <w:r w:rsidR="00A121BD">
              <w:rPr>
                <w:sz w:val="24"/>
                <w:szCs w:val="24"/>
              </w:rPr>
              <w:t>30</w:t>
            </w:r>
            <w:r>
              <w:rPr>
                <w:sz w:val="24"/>
                <w:szCs w:val="24"/>
              </w:rPr>
              <w:t xml:space="preserve"> - 09:</w:t>
            </w:r>
            <w:r w:rsidR="00A121BD">
              <w:rPr>
                <w:sz w:val="24"/>
                <w:szCs w:val="24"/>
              </w:rPr>
              <w:t>4</w:t>
            </w:r>
            <w:r>
              <w:rPr>
                <w:sz w:val="24"/>
                <w:szCs w:val="24"/>
              </w:rPr>
              <w:t>0</w:t>
            </w:r>
          </w:p>
        </w:tc>
        <w:tc>
          <w:tcPr>
            <w:tcW w:w="7938" w:type="dxa"/>
            <w:shd w:val="clear" w:color="auto" w:fill="auto"/>
          </w:tcPr>
          <w:p w:rsidR="00B40C05" w:rsidRPr="002C3466" w:rsidRDefault="005C16EE" w:rsidP="002C3466">
            <w:pPr>
              <w:rPr>
                <w:sz w:val="24"/>
                <w:szCs w:val="24"/>
              </w:rPr>
            </w:pPr>
            <w:r>
              <w:rPr>
                <w:sz w:val="24"/>
                <w:szCs w:val="24"/>
              </w:rPr>
              <w:t xml:space="preserve">Keynote Session </w:t>
            </w:r>
            <w:r w:rsidR="0043453D">
              <w:rPr>
                <w:sz w:val="24"/>
                <w:szCs w:val="24"/>
              </w:rPr>
              <w:t>Q&amp;A</w:t>
            </w:r>
          </w:p>
        </w:tc>
        <w:tc>
          <w:tcPr>
            <w:tcW w:w="2268" w:type="dxa"/>
            <w:shd w:val="clear" w:color="auto" w:fill="auto"/>
          </w:tcPr>
          <w:p w:rsidR="005C16EE" w:rsidRDefault="005C16EE" w:rsidP="005C16EE">
            <w:pPr>
              <w:rPr>
                <w:sz w:val="24"/>
                <w:szCs w:val="24"/>
              </w:rPr>
            </w:pPr>
            <w:r w:rsidRPr="002C3466">
              <w:rPr>
                <w:sz w:val="24"/>
                <w:szCs w:val="24"/>
              </w:rPr>
              <w:t>Facilitated by</w:t>
            </w:r>
            <w:r>
              <w:rPr>
                <w:sz w:val="24"/>
                <w:szCs w:val="24"/>
              </w:rPr>
              <w:t>:</w:t>
            </w:r>
          </w:p>
          <w:p w:rsidR="00B40C05" w:rsidRDefault="005C16EE" w:rsidP="005C16EE">
            <w:r>
              <w:rPr>
                <w:sz w:val="24"/>
                <w:szCs w:val="24"/>
              </w:rPr>
              <w:t>Prof Stuart Cameron</w:t>
            </w:r>
          </w:p>
        </w:tc>
        <w:tc>
          <w:tcPr>
            <w:tcW w:w="2268" w:type="dxa"/>
          </w:tcPr>
          <w:p w:rsidR="00B40C05" w:rsidRDefault="00B40C05" w:rsidP="009C027B"/>
        </w:tc>
      </w:tr>
      <w:tr w:rsidR="00FA795F" w:rsidRPr="002C3466" w:rsidTr="00AE7AED">
        <w:tc>
          <w:tcPr>
            <w:tcW w:w="1804" w:type="dxa"/>
            <w:shd w:val="clear" w:color="auto" w:fill="auto"/>
          </w:tcPr>
          <w:p w:rsidR="00FA795F" w:rsidRPr="002C3466" w:rsidRDefault="00FA795F">
            <w:pPr>
              <w:rPr>
                <w:sz w:val="24"/>
                <w:szCs w:val="24"/>
              </w:rPr>
            </w:pPr>
            <w:r w:rsidRPr="002C3466">
              <w:rPr>
                <w:sz w:val="24"/>
                <w:szCs w:val="24"/>
              </w:rPr>
              <w:t>09:</w:t>
            </w:r>
            <w:r w:rsidR="00A121BD">
              <w:rPr>
                <w:sz w:val="24"/>
                <w:szCs w:val="24"/>
              </w:rPr>
              <w:t>40</w:t>
            </w:r>
            <w:r w:rsidR="00AE7AED">
              <w:rPr>
                <w:sz w:val="24"/>
                <w:szCs w:val="24"/>
              </w:rPr>
              <w:t xml:space="preserve"> – </w:t>
            </w:r>
            <w:r w:rsidR="00A121BD">
              <w:rPr>
                <w:sz w:val="24"/>
                <w:szCs w:val="24"/>
              </w:rPr>
              <w:t>09</w:t>
            </w:r>
            <w:r w:rsidRPr="002C3466">
              <w:rPr>
                <w:sz w:val="24"/>
                <w:szCs w:val="24"/>
              </w:rPr>
              <w:t>:</w:t>
            </w:r>
            <w:r w:rsidR="00A121BD">
              <w:rPr>
                <w:sz w:val="24"/>
                <w:szCs w:val="24"/>
              </w:rPr>
              <w:t>5</w:t>
            </w:r>
            <w:r w:rsidRPr="002C3466">
              <w:rPr>
                <w:sz w:val="24"/>
                <w:szCs w:val="24"/>
              </w:rPr>
              <w:t>0</w:t>
            </w:r>
          </w:p>
        </w:tc>
        <w:tc>
          <w:tcPr>
            <w:tcW w:w="7938" w:type="dxa"/>
            <w:shd w:val="clear" w:color="auto" w:fill="auto"/>
          </w:tcPr>
          <w:p w:rsidR="00FA795F" w:rsidRPr="002C3466" w:rsidRDefault="00FA795F" w:rsidP="002C3466">
            <w:pPr>
              <w:rPr>
                <w:sz w:val="24"/>
                <w:szCs w:val="24"/>
              </w:rPr>
            </w:pPr>
            <w:r w:rsidRPr="002C3466">
              <w:rPr>
                <w:sz w:val="24"/>
                <w:szCs w:val="24"/>
              </w:rPr>
              <w:t>Souvenir Presentation &amp; Group Photos</w:t>
            </w:r>
          </w:p>
        </w:tc>
        <w:tc>
          <w:tcPr>
            <w:tcW w:w="2268" w:type="dxa"/>
            <w:shd w:val="clear" w:color="auto" w:fill="auto"/>
          </w:tcPr>
          <w:p w:rsidR="00FA795F" w:rsidRPr="002C3466" w:rsidRDefault="00FA795F" w:rsidP="002C3466">
            <w:pPr>
              <w:rPr>
                <w:sz w:val="24"/>
                <w:szCs w:val="24"/>
              </w:rPr>
            </w:pPr>
          </w:p>
        </w:tc>
        <w:tc>
          <w:tcPr>
            <w:tcW w:w="2268" w:type="dxa"/>
          </w:tcPr>
          <w:p w:rsidR="00FA795F" w:rsidRPr="002C3466" w:rsidRDefault="00FA795F" w:rsidP="002C3466">
            <w:pPr>
              <w:rPr>
                <w:sz w:val="24"/>
                <w:szCs w:val="24"/>
              </w:rPr>
            </w:pPr>
          </w:p>
        </w:tc>
      </w:tr>
      <w:tr w:rsidR="00FA795F" w:rsidRPr="002C3466" w:rsidTr="009C027B">
        <w:tc>
          <w:tcPr>
            <w:tcW w:w="1804" w:type="dxa"/>
            <w:tcBorders>
              <w:bottom w:val="single" w:sz="4" w:space="0" w:color="auto"/>
            </w:tcBorders>
            <w:shd w:val="clear" w:color="auto" w:fill="EEECE1"/>
          </w:tcPr>
          <w:p w:rsidR="00FA795F" w:rsidRPr="002C3466" w:rsidRDefault="00A121BD">
            <w:pPr>
              <w:rPr>
                <w:sz w:val="24"/>
                <w:szCs w:val="24"/>
              </w:rPr>
            </w:pPr>
            <w:r>
              <w:rPr>
                <w:sz w:val="24"/>
                <w:szCs w:val="24"/>
              </w:rPr>
              <w:t>09</w:t>
            </w:r>
            <w:r w:rsidR="00FA795F">
              <w:rPr>
                <w:sz w:val="24"/>
                <w:szCs w:val="24"/>
              </w:rPr>
              <w:t>:</w:t>
            </w:r>
            <w:r>
              <w:rPr>
                <w:sz w:val="24"/>
                <w:szCs w:val="24"/>
              </w:rPr>
              <w:t>5</w:t>
            </w:r>
            <w:r w:rsidR="00FA795F">
              <w:rPr>
                <w:sz w:val="24"/>
                <w:szCs w:val="24"/>
              </w:rPr>
              <w:t>0 – 10:</w:t>
            </w:r>
            <w:r>
              <w:rPr>
                <w:sz w:val="24"/>
                <w:szCs w:val="24"/>
              </w:rPr>
              <w:t>0</w:t>
            </w:r>
            <w:r w:rsidR="00DB3229">
              <w:rPr>
                <w:sz w:val="24"/>
                <w:szCs w:val="24"/>
              </w:rPr>
              <w:t>0</w:t>
            </w:r>
          </w:p>
        </w:tc>
        <w:tc>
          <w:tcPr>
            <w:tcW w:w="7938" w:type="dxa"/>
            <w:tcBorders>
              <w:bottom w:val="single" w:sz="4" w:space="0" w:color="auto"/>
            </w:tcBorders>
            <w:shd w:val="clear" w:color="auto" w:fill="EEECE1"/>
          </w:tcPr>
          <w:p w:rsidR="00FA795F" w:rsidRPr="002C3466" w:rsidRDefault="00FA795F" w:rsidP="002C3466">
            <w:pPr>
              <w:rPr>
                <w:sz w:val="24"/>
                <w:szCs w:val="24"/>
              </w:rPr>
            </w:pPr>
            <w:r w:rsidRPr="002C3466">
              <w:rPr>
                <w:sz w:val="24"/>
                <w:szCs w:val="24"/>
              </w:rPr>
              <w:t>Tea Break</w:t>
            </w:r>
          </w:p>
        </w:tc>
        <w:tc>
          <w:tcPr>
            <w:tcW w:w="2268" w:type="dxa"/>
            <w:tcBorders>
              <w:bottom w:val="single" w:sz="4" w:space="0" w:color="auto"/>
            </w:tcBorders>
            <w:shd w:val="clear" w:color="auto" w:fill="EEECE1"/>
          </w:tcPr>
          <w:p w:rsidR="00FA795F" w:rsidRPr="002C3466" w:rsidRDefault="00FA795F" w:rsidP="002C3466">
            <w:pPr>
              <w:rPr>
                <w:sz w:val="24"/>
                <w:szCs w:val="24"/>
              </w:rPr>
            </w:pPr>
          </w:p>
        </w:tc>
        <w:tc>
          <w:tcPr>
            <w:tcW w:w="2268" w:type="dxa"/>
            <w:tcBorders>
              <w:bottom w:val="single" w:sz="4" w:space="0" w:color="auto"/>
            </w:tcBorders>
            <w:shd w:val="clear" w:color="auto" w:fill="EEECE1"/>
          </w:tcPr>
          <w:p w:rsidR="00FA795F" w:rsidRPr="002C3466" w:rsidRDefault="00FA795F" w:rsidP="002C3466">
            <w:pPr>
              <w:rPr>
                <w:sz w:val="24"/>
                <w:szCs w:val="24"/>
              </w:rPr>
            </w:pPr>
          </w:p>
        </w:tc>
      </w:tr>
      <w:tr w:rsidR="00AE7AED" w:rsidRPr="002C3466" w:rsidTr="009C027B">
        <w:tc>
          <w:tcPr>
            <w:tcW w:w="1804" w:type="dxa"/>
            <w:shd w:val="clear" w:color="auto" w:fill="DBE5F1" w:themeFill="accent1" w:themeFillTint="33"/>
          </w:tcPr>
          <w:p w:rsidR="00AE7AED" w:rsidRPr="002C3466" w:rsidRDefault="00AE7AED">
            <w:pPr>
              <w:rPr>
                <w:sz w:val="24"/>
                <w:szCs w:val="24"/>
              </w:rPr>
            </w:pPr>
            <w:r>
              <w:rPr>
                <w:sz w:val="24"/>
                <w:szCs w:val="24"/>
              </w:rPr>
              <w:t>10:</w:t>
            </w:r>
            <w:r w:rsidR="00A121BD">
              <w:rPr>
                <w:sz w:val="24"/>
                <w:szCs w:val="24"/>
              </w:rPr>
              <w:t>0</w:t>
            </w:r>
            <w:r w:rsidR="00DB3229">
              <w:rPr>
                <w:sz w:val="24"/>
                <w:szCs w:val="24"/>
              </w:rPr>
              <w:t>0</w:t>
            </w:r>
            <w:r>
              <w:rPr>
                <w:sz w:val="24"/>
                <w:szCs w:val="24"/>
              </w:rPr>
              <w:t xml:space="preserve"> – 12:</w:t>
            </w:r>
            <w:r w:rsidR="00A121BD">
              <w:rPr>
                <w:sz w:val="24"/>
                <w:szCs w:val="24"/>
              </w:rPr>
              <w:t>2</w:t>
            </w:r>
            <w:r>
              <w:rPr>
                <w:sz w:val="24"/>
                <w:szCs w:val="24"/>
              </w:rPr>
              <w:t>0</w:t>
            </w:r>
          </w:p>
        </w:tc>
        <w:tc>
          <w:tcPr>
            <w:tcW w:w="7938" w:type="dxa"/>
            <w:shd w:val="clear" w:color="auto" w:fill="DBE5F1" w:themeFill="accent1" w:themeFillTint="33"/>
          </w:tcPr>
          <w:p w:rsidR="00AE7AED" w:rsidRPr="00D2783A" w:rsidRDefault="00AE7AED" w:rsidP="009C027B">
            <w:r>
              <w:t>SESSION I</w:t>
            </w:r>
          </w:p>
        </w:tc>
        <w:tc>
          <w:tcPr>
            <w:tcW w:w="2268" w:type="dxa"/>
            <w:shd w:val="clear" w:color="auto" w:fill="DBE5F1" w:themeFill="accent1" w:themeFillTint="33"/>
          </w:tcPr>
          <w:p w:rsidR="00AE7AED" w:rsidRPr="00D2783A" w:rsidRDefault="00AE7AED" w:rsidP="009C027B"/>
        </w:tc>
        <w:tc>
          <w:tcPr>
            <w:tcW w:w="2268" w:type="dxa"/>
            <w:shd w:val="clear" w:color="auto" w:fill="DBE5F1" w:themeFill="accent1" w:themeFillTint="33"/>
          </w:tcPr>
          <w:p w:rsidR="00AE7AED" w:rsidRDefault="00AE7AED" w:rsidP="009C027B"/>
        </w:tc>
      </w:tr>
      <w:tr w:rsidR="00AE7AED" w:rsidRPr="002C3466" w:rsidTr="00AE7AED">
        <w:tc>
          <w:tcPr>
            <w:tcW w:w="1804" w:type="dxa"/>
            <w:shd w:val="clear" w:color="auto" w:fill="auto"/>
          </w:tcPr>
          <w:p w:rsidR="00AE7AED" w:rsidRPr="002C3466" w:rsidRDefault="00AE7AED">
            <w:pPr>
              <w:rPr>
                <w:sz w:val="24"/>
                <w:szCs w:val="24"/>
              </w:rPr>
            </w:pPr>
            <w:r w:rsidRPr="002C3466">
              <w:rPr>
                <w:sz w:val="24"/>
                <w:szCs w:val="24"/>
              </w:rPr>
              <w:t>10:</w:t>
            </w:r>
            <w:r w:rsidR="00A121BD">
              <w:rPr>
                <w:sz w:val="24"/>
                <w:szCs w:val="24"/>
              </w:rPr>
              <w:t>0</w:t>
            </w:r>
            <w:r w:rsidR="00DB3229">
              <w:rPr>
                <w:sz w:val="24"/>
                <w:szCs w:val="24"/>
              </w:rPr>
              <w:t>0</w:t>
            </w:r>
            <w:r>
              <w:rPr>
                <w:sz w:val="24"/>
                <w:szCs w:val="24"/>
              </w:rPr>
              <w:t xml:space="preserve"> – 10:</w:t>
            </w:r>
            <w:r w:rsidR="00A121BD">
              <w:rPr>
                <w:sz w:val="24"/>
                <w:szCs w:val="24"/>
              </w:rPr>
              <w:t>3</w:t>
            </w:r>
            <w:r w:rsidR="00DB3229">
              <w:rPr>
                <w:sz w:val="24"/>
                <w:szCs w:val="24"/>
              </w:rPr>
              <w:t>0</w:t>
            </w:r>
          </w:p>
        </w:tc>
        <w:tc>
          <w:tcPr>
            <w:tcW w:w="7938" w:type="dxa"/>
            <w:shd w:val="clear" w:color="auto" w:fill="auto"/>
          </w:tcPr>
          <w:p w:rsidR="00AE7AED" w:rsidRPr="00155E84" w:rsidRDefault="00AE7AED" w:rsidP="009C027B">
            <w:pPr>
              <w:rPr>
                <w:b/>
              </w:rPr>
            </w:pPr>
            <w:r w:rsidRPr="00155E84">
              <w:rPr>
                <w:b/>
              </w:rPr>
              <w:t>A Comparison of the ASME and European Standards to achieve safe boiler operation</w:t>
            </w:r>
          </w:p>
          <w:p w:rsidR="00155E84" w:rsidRDefault="00155E84" w:rsidP="00B83EFA">
            <w:pPr>
              <w:jc w:val="both"/>
            </w:pPr>
          </w:p>
          <w:p w:rsidR="00155E84" w:rsidRDefault="00155E84" w:rsidP="00B83EFA">
            <w:pPr>
              <w:jc w:val="both"/>
            </w:pPr>
            <w:r>
              <w:t xml:space="preserve">Boiler plant designed and manufactured to the ASME and EN Standards have </w:t>
            </w:r>
            <w:r>
              <w:lastRenderedPageBreak/>
              <w:t>equivalent levels of safety but have a different approach in terms of the role of the Inspecting Body and the technical requirements.</w:t>
            </w:r>
          </w:p>
          <w:p w:rsidR="00155E84" w:rsidRDefault="00155E84" w:rsidP="00B83EFA">
            <w:pPr>
              <w:jc w:val="both"/>
            </w:pPr>
          </w:p>
          <w:p w:rsidR="00155E84" w:rsidRDefault="00155E84" w:rsidP="00B83EFA">
            <w:pPr>
              <w:jc w:val="both"/>
            </w:pPr>
            <w:r>
              <w:t xml:space="preserve">ASME tends to focus on the critical safety </w:t>
            </w:r>
            <w:proofErr w:type="gramStart"/>
            <w:r>
              <w:t>requirements which is</w:t>
            </w:r>
            <w:proofErr w:type="gramEnd"/>
            <w:r>
              <w:t xml:space="preserve"> supported by the technical specifications of the Manufacturer whereas the EN Standard is more prescriptive.</w:t>
            </w:r>
          </w:p>
          <w:p w:rsidR="00EA4FA1" w:rsidRDefault="00EA4FA1" w:rsidP="00B83EFA">
            <w:pPr>
              <w:jc w:val="both"/>
            </w:pPr>
          </w:p>
          <w:p w:rsidR="00EA4FA1" w:rsidRDefault="00155E84" w:rsidP="00B83EFA">
            <w:pPr>
              <w:jc w:val="both"/>
            </w:pPr>
            <w:r>
              <w:t>An overview comparison of the two Codes will be presented together with an outline of the proposals for incorporation of a new Part in the ASME Code which will be applicable to ultra- supercritical boiler plant.</w:t>
            </w:r>
          </w:p>
          <w:p w:rsidR="00416231" w:rsidRPr="00D2783A" w:rsidRDefault="00416231" w:rsidP="009C027B"/>
        </w:tc>
        <w:tc>
          <w:tcPr>
            <w:tcW w:w="2268" w:type="dxa"/>
            <w:shd w:val="clear" w:color="auto" w:fill="auto"/>
          </w:tcPr>
          <w:p w:rsidR="00AE7AED" w:rsidRPr="00D2783A" w:rsidRDefault="00CE6EA8" w:rsidP="00CE6EA8">
            <w:r>
              <w:lastRenderedPageBreak/>
              <w:t>Governor , ASME</w:t>
            </w:r>
          </w:p>
        </w:tc>
        <w:tc>
          <w:tcPr>
            <w:tcW w:w="2268" w:type="dxa"/>
          </w:tcPr>
          <w:p w:rsidR="00AE7AED" w:rsidRDefault="00AE7AED" w:rsidP="009C027B">
            <w:r>
              <w:t>Stuart Cameron</w:t>
            </w:r>
          </w:p>
        </w:tc>
      </w:tr>
      <w:tr w:rsidR="00EA4FA1" w:rsidRPr="002C3466" w:rsidTr="00AE7AED">
        <w:tc>
          <w:tcPr>
            <w:tcW w:w="1804" w:type="dxa"/>
            <w:shd w:val="clear" w:color="auto" w:fill="auto"/>
          </w:tcPr>
          <w:p w:rsidR="00EA4FA1" w:rsidRPr="002C3466" w:rsidRDefault="00EA4FA1" w:rsidP="009178F8">
            <w:pPr>
              <w:rPr>
                <w:sz w:val="24"/>
                <w:szCs w:val="24"/>
              </w:rPr>
            </w:pPr>
            <w:r>
              <w:rPr>
                <w:sz w:val="24"/>
                <w:szCs w:val="24"/>
              </w:rPr>
              <w:lastRenderedPageBreak/>
              <w:t>10:30 – 11:00</w:t>
            </w:r>
          </w:p>
        </w:tc>
        <w:tc>
          <w:tcPr>
            <w:tcW w:w="7938" w:type="dxa"/>
            <w:shd w:val="clear" w:color="auto" w:fill="auto"/>
          </w:tcPr>
          <w:p w:rsidR="00EA4FA1" w:rsidRPr="00F04555" w:rsidRDefault="00EA4FA1" w:rsidP="009178F8">
            <w:pPr>
              <w:rPr>
                <w:b/>
              </w:rPr>
            </w:pPr>
            <w:r w:rsidRPr="00F04555">
              <w:rPr>
                <w:rFonts w:cs="Arial"/>
                <w:b/>
                <w:bCs/>
                <w:color w:val="000000" w:themeColor="text1"/>
              </w:rPr>
              <w:t>Design by Analysis Methods in the Modernized Code</w:t>
            </w:r>
            <w:r w:rsidRPr="00F04555">
              <w:rPr>
                <w:b/>
              </w:rPr>
              <w:t xml:space="preserve"> </w:t>
            </w:r>
          </w:p>
          <w:p w:rsidR="00EA4FA1" w:rsidRDefault="00EA4FA1" w:rsidP="009178F8"/>
          <w:p w:rsidR="00EA4FA1" w:rsidRDefault="00EA4FA1" w:rsidP="009178F8">
            <w:pPr>
              <w:jc w:val="both"/>
            </w:pPr>
            <w:r w:rsidRPr="00723E01">
              <w:t>In general Section I of the ASME Boiler Code was originally developed for industrial boilers through to sub-critical boilers operating at relatively low temperatures and pressures under steady state conditions. Current and future boilers do and will operate at higher temperatures and pressures under cyclic loading requiring a more detailed assessment and examination to ensure safe and reliable operation.</w:t>
            </w:r>
          </w:p>
          <w:p w:rsidR="00EA4FA1" w:rsidRDefault="00EA4FA1" w:rsidP="009178F8">
            <w:pPr>
              <w:jc w:val="both"/>
            </w:pPr>
          </w:p>
          <w:p w:rsidR="00EA4FA1" w:rsidRDefault="00EA4FA1" w:rsidP="009178F8">
            <w:pPr>
              <w:jc w:val="both"/>
            </w:pPr>
            <w:r>
              <w:t>Design by Analysis (DBA) methods will be fundamental to the assessment process for key boiler components. It is intended that the Code will incorporate several DBA methods, ranging in complexity, to allow the user some flexibility to select the method appropriate to the design conditions.</w:t>
            </w:r>
          </w:p>
          <w:p w:rsidR="00EA4FA1" w:rsidRDefault="00EA4FA1" w:rsidP="009178F8">
            <w:pPr>
              <w:jc w:val="both"/>
            </w:pPr>
          </w:p>
          <w:p w:rsidR="00EA4FA1" w:rsidRDefault="00EA4FA1" w:rsidP="009178F8">
            <w:pPr>
              <w:jc w:val="both"/>
            </w:pPr>
            <w:r>
              <w:t>The methods currently being considered include an elastic approach based on Section VIII Division 2, a simplified inelastic approach, an inelastic approach based on the Omega method from API 579, the Section VIII Division 2 Code Case 2843 based on the Section III Part NH rules utilizing the strain deformation method and a new Section III Code Case based on the EN 13445 approach.</w:t>
            </w:r>
          </w:p>
          <w:p w:rsidR="00EA4FA1" w:rsidRDefault="00EA4FA1" w:rsidP="009178F8">
            <w:pPr>
              <w:jc w:val="both"/>
            </w:pPr>
          </w:p>
          <w:p w:rsidR="00EA4FA1" w:rsidRDefault="00EA4FA1" w:rsidP="009178F8">
            <w:pPr>
              <w:jc w:val="both"/>
            </w:pPr>
            <w:r>
              <w:t>This presentation will look at the key aspects of the methods and highlight the limitations of each.</w:t>
            </w:r>
          </w:p>
          <w:p w:rsidR="00EA4FA1" w:rsidRPr="00350977" w:rsidRDefault="00EA4FA1" w:rsidP="009178F8"/>
        </w:tc>
        <w:tc>
          <w:tcPr>
            <w:tcW w:w="2268" w:type="dxa"/>
            <w:shd w:val="clear" w:color="auto" w:fill="auto"/>
          </w:tcPr>
          <w:p w:rsidR="00EA4FA1" w:rsidRPr="00D2783A" w:rsidRDefault="00EA4FA1" w:rsidP="009178F8">
            <w:r>
              <w:t>Chief Engineer, Doosan Babcock</w:t>
            </w:r>
          </w:p>
        </w:tc>
        <w:tc>
          <w:tcPr>
            <w:tcW w:w="2268" w:type="dxa"/>
          </w:tcPr>
          <w:p w:rsidR="00EA4FA1" w:rsidRPr="00D2783A" w:rsidRDefault="00EA4FA1" w:rsidP="009178F8">
            <w:r>
              <w:t>David Anderson</w:t>
            </w:r>
          </w:p>
        </w:tc>
      </w:tr>
    </w:tbl>
    <w:p w:rsidR="0029472D" w:rsidRDefault="0029472D">
      <w:r>
        <w:br w:type="page"/>
      </w:r>
    </w:p>
    <w:tbl>
      <w:tblPr>
        <w:tblW w:w="142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938"/>
        <w:gridCol w:w="2268"/>
        <w:gridCol w:w="2268"/>
      </w:tblGrid>
      <w:tr w:rsidR="00305660" w:rsidRPr="002C3466" w:rsidTr="009178F8">
        <w:tc>
          <w:tcPr>
            <w:tcW w:w="1804" w:type="dxa"/>
            <w:shd w:val="clear" w:color="auto" w:fill="C2D69B"/>
          </w:tcPr>
          <w:p w:rsidR="00305660" w:rsidRPr="002C3466" w:rsidRDefault="00305660" w:rsidP="009178F8">
            <w:pPr>
              <w:rPr>
                <w:sz w:val="24"/>
                <w:szCs w:val="24"/>
              </w:rPr>
            </w:pPr>
            <w:r w:rsidRPr="002C3466">
              <w:rPr>
                <w:sz w:val="24"/>
                <w:szCs w:val="24"/>
              </w:rPr>
              <w:lastRenderedPageBreak/>
              <w:t xml:space="preserve">Time </w:t>
            </w:r>
          </w:p>
        </w:tc>
        <w:tc>
          <w:tcPr>
            <w:tcW w:w="7938" w:type="dxa"/>
            <w:shd w:val="clear" w:color="auto" w:fill="C2D69B"/>
          </w:tcPr>
          <w:p w:rsidR="00305660" w:rsidRPr="002C3466" w:rsidRDefault="00305660" w:rsidP="009178F8">
            <w:pPr>
              <w:rPr>
                <w:sz w:val="24"/>
                <w:szCs w:val="24"/>
              </w:rPr>
            </w:pPr>
            <w:r w:rsidRPr="002C3466">
              <w:rPr>
                <w:sz w:val="24"/>
                <w:szCs w:val="24"/>
              </w:rPr>
              <w:t xml:space="preserve">Activities </w:t>
            </w:r>
          </w:p>
        </w:tc>
        <w:tc>
          <w:tcPr>
            <w:tcW w:w="2268" w:type="dxa"/>
            <w:shd w:val="clear" w:color="auto" w:fill="C2D69B"/>
          </w:tcPr>
          <w:p w:rsidR="00305660" w:rsidRPr="002C3466" w:rsidRDefault="00305660" w:rsidP="009178F8">
            <w:pPr>
              <w:rPr>
                <w:sz w:val="24"/>
                <w:szCs w:val="24"/>
              </w:rPr>
            </w:pPr>
            <w:r w:rsidRPr="002C3466">
              <w:rPr>
                <w:sz w:val="24"/>
                <w:szCs w:val="24"/>
              </w:rPr>
              <w:t xml:space="preserve">Delivered by </w:t>
            </w:r>
          </w:p>
        </w:tc>
        <w:tc>
          <w:tcPr>
            <w:tcW w:w="2268" w:type="dxa"/>
            <w:shd w:val="clear" w:color="auto" w:fill="C2D69B"/>
          </w:tcPr>
          <w:p w:rsidR="00305660" w:rsidRPr="002C3466" w:rsidRDefault="00305660" w:rsidP="009178F8">
            <w:pPr>
              <w:rPr>
                <w:sz w:val="24"/>
                <w:szCs w:val="24"/>
              </w:rPr>
            </w:pPr>
            <w:r>
              <w:rPr>
                <w:sz w:val="24"/>
                <w:szCs w:val="24"/>
              </w:rPr>
              <w:t>Speaker</w:t>
            </w:r>
          </w:p>
        </w:tc>
      </w:tr>
      <w:tr w:rsidR="00AE7AED" w:rsidRPr="002C3466" w:rsidTr="00AE7AED">
        <w:tc>
          <w:tcPr>
            <w:tcW w:w="1804" w:type="dxa"/>
            <w:shd w:val="clear" w:color="auto" w:fill="auto"/>
          </w:tcPr>
          <w:p w:rsidR="00AE7AED" w:rsidRPr="002C3466" w:rsidRDefault="00AE7AED">
            <w:pPr>
              <w:rPr>
                <w:sz w:val="24"/>
                <w:szCs w:val="24"/>
              </w:rPr>
            </w:pPr>
            <w:r>
              <w:rPr>
                <w:sz w:val="24"/>
                <w:szCs w:val="24"/>
              </w:rPr>
              <w:t>10:</w:t>
            </w:r>
            <w:r w:rsidR="00A121BD">
              <w:rPr>
                <w:sz w:val="24"/>
                <w:szCs w:val="24"/>
              </w:rPr>
              <w:t>3</w:t>
            </w:r>
            <w:r w:rsidR="00DB3229">
              <w:rPr>
                <w:sz w:val="24"/>
                <w:szCs w:val="24"/>
              </w:rPr>
              <w:t>0</w:t>
            </w:r>
            <w:r>
              <w:rPr>
                <w:sz w:val="24"/>
                <w:szCs w:val="24"/>
              </w:rPr>
              <w:t xml:space="preserve"> – 11:</w:t>
            </w:r>
            <w:r w:rsidR="00A121BD">
              <w:rPr>
                <w:sz w:val="24"/>
                <w:szCs w:val="24"/>
              </w:rPr>
              <w:t>0</w:t>
            </w:r>
            <w:r w:rsidR="00194756">
              <w:rPr>
                <w:sz w:val="24"/>
                <w:szCs w:val="24"/>
              </w:rPr>
              <w:t>0</w:t>
            </w:r>
          </w:p>
        </w:tc>
        <w:tc>
          <w:tcPr>
            <w:tcW w:w="7938" w:type="dxa"/>
            <w:shd w:val="clear" w:color="auto" w:fill="auto"/>
          </w:tcPr>
          <w:p w:rsidR="00AE7AED" w:rsidRPr="00F04555" w:rsidRDefault="00DB3229" w:rsidP="009C027B">
            <w:pPr>
              <w:rPr>
                <w:b/>
              </w:rPr>
            </w:pPr>
            <w:r w:rsidRPr="00F04555">
              <w:rPr>
                <w:rFonts w:cs="Arial"/>
                <w:b/>
                <w:bCs/>
                <w:color w:val="000000" w:themeColor="text1"/>
              </w:rPr>
              <w:t>Design by Analysis Methods in the Modernized Code</w:t>
            </w:r>
            <w:r w:rsidRPr="00F04555">
              <w:rPr>
                <w:b/>
              </w:rPr>
              <w:t xml:space="preserve"> </w:t>
            </w:r>
          </w:p>
          <w:p w:rsidR="00AE7AED" w:rsidRDefault="00AE7AED" w:rsidP="00350977"/>
          <w:p w:rsidR="00350977" w:rsidRDefault="00350977" w:rsidP="00350977">
            <w:pPr>
              <w:jc w:val="both"/>
            </w:pPr>
            <w:r w:rsidRPr="00723E01">
              <w:t>In general Section I of the ASME Boiler Code was originally developed for industrial boilers through to sub-critical boilers operating at relatively low temperatures and pressures under steady state conditions. Current and future boilers do and will operate at higher temperatures and pressures under cyclic loading requiring a more detailed assessment and examination to ensure safe and reliable operation.</w:t>
            </w:r>
          </w:p>
          <w:p w:rsidR="00350977" w:rsidRDefault="00350977" w:rsidP="00350977">
            <w:pPr>
              <w:jc w:val="both"/>
            </w:pPr>
          </w:p>
          <w:p w:rsidR="00350977" w:rsidRDefault="00350977" w:rsidP="00350977">
            <w:pPr>
              <w:jc w:val="both"/>
            </w:pPr>
            <w:r>
              <w:t>Design by Analysis (DBA) methods will be fundamental to the assessment process for key boiler components. It is intended that the Code will incorporate several DBA methods, ranging in complexity, to allow the user some flexibility to select the method appropriate to the design conditions.</w:t>
            </w:r>
          </w:p>
          <w:p w:rsidR="00350977" w:rsidRDefault="00350977" w:rsidP="00350977">
            <w:pPr>
              <w:jc w:val="both"/>
            </w:pPr>
          </w:p>
          <w:p w:rsidR="00350977" w:rsidRDefault="00350977" w:rsidP="00350977">
            <w:pPr>
              <w:jc w:val="both"/>
            </w:pPr>
            <w:r>
              <w:t>The methods currently being considered include an elastic approach based on Section VIII Division 2, a simplified inelastic approach, an inelastic approach based on the Omega method from API 579, the Section VIII Division 2 Code Case 2843 based on the Section III Part NH rules utilizing the strain deformation method and a new Section III Code Case based on the EN 13445 approach.</w:t>
            </w:r>
          </w:p>
          <w:p w:rsidR="00350977" w:rsidRDefault="00350977" w:rsidP="00350977">
            <w:pPr>
              <w:jc w:val="both"/>
            </w:pPr>
          </w:p>
          <w:p w:rsidR="00350977" w:rsidRDefault="00350977" w:rsidP="00350977">
            <w:pPr>
              <w:jc w:val="both"/>
            </w:pPr>
            <w:r>
              <w:t>This presentation will look at the key aspects of the methods and highlight the limitations of each.</w:t>
            </w:r>
          </w:p>
          <w:p w:rsidR="00350977" w:rsidRPr="00350977" w:rsidRDefault="00350977" w:rsidP="00350977"/>
        </w:tc>
        <w:tc>
          <w:tcPr>
            <w:tcW w:w="2268" w:type="dxa"/>
            <w:shd w:val="clear" w:color="auto" w:fill="auto"/>
          </w:tcPr>
          <w:p w:rsidR="00AE7AED" w:rsidRPr="00D2783A" w:rsidRDefault="00D83A78" w:rsidP="00DB3229">
            <w:r>
              <w:t>Chief Engineer, Doosan Babcock</w:t>
            </w:r>
          </w:p>
        </w:tc>
        <w:tc>
          <w:tcPr>
            <w:tcW w:w="2268" w:type="dxa"/>
          </w:tcPr>
          <w:p w:rsidR="00AE7AED" w:rsidRPr="00D2783A" w:rsidRDefault="00DB3229" w:rsidP="00DB3229">
            <w:r>
              <w:t>David Anderson</w:t>
            </w:r>
          </w:p>
        </w:tc>
      </w:tr>
    </w:tbl>
    <w:p w:rsidR="009674A4" w:rsidRDefault="009674A4">
      <w:r>
        <w:br w:type="page"/>
      </w:r>
    </w:p>
    <w:tbl>
      <w:tblPr>
        <w:tblW w:w="142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938"/>
        <w:gridCol w:w="2268"/>
        <w:gridCol w:w="2268"/>
      </w:tblGrid>
      <w:tr w:rsidR="00305660" w:rsidRPr="002C3466" w:rsidTr="009178F8">
        <w:tc>
          <w:tcPr>
            <w:tcW w:w="1804" w:type="dxa"/>
            <w:shd w:val="clear" w:color="auto" w:fill="C2D69B"/>
          </w:tcPr>
          <w:p w:rsidR="00305660" w:rsidRPr="002C3466" w:rsidRDefault="00305660" w:rsidP="009178F8">
            <w:pPr>
              <w:rPr>
                <w:sz w:val="24"/>
                <w:szCs w:val="24"/>
              </w:rPr>
            </w:pPr>
            <w:r w:rsidRPr="002C3466">
              <w:rPr>
                <w:sz w:val="24"/>
                <w:szCs w:val="24"/>
              </w:rPr>
              <w:lastRenderedPageBreak/>
              <w:t xml:space="preserve">Time </w:t>
            </w:r>
          </w:p>
        </w:tc>
        <w:tc>
          <w:tcPr>
            <w:tcW w:w="7938" w:type="dxa"/>
            <w:shd w:val="clear" w:color="auto" w:fill="C2D69B"/>
          </w:tcPr>
          <w:p w:rsidR="00305660" w:rsidRPr="002C3466" w:rsidRDefault="00305660" w:rsidP="009178F8">
            <w:pPr>
              <w:rPr>
                <w:sz w:val="24"/>
                <w:szCs w:val="24"/>
              </w:rPr>
            </w:pPr>
            <w:r w:rsidRPr="002C3466">
              <w:rPr>
                <w:sz w:val="24"/>
                <w:szCs w:val="24"/>
              </w:rPr>
              <w:t xml:space="preserve">Activities </w:t>
            </w:r>
          </w:p>
        </w:tc>
        <w:tc>
          <w:tcPr>
            <w:tcW w:w="2268" w:type="dxa"/>
            <w:shd w:val="clear" w:color="auto" w:fill="C2D69B"/>
          </w:tcPr>
          <w:p w:rsidR="00305660" w:rsidRPr="002C3466" w:rsidRDefault="00305660" w:rsidP="009178F8">
            <w:pPr>
              <w:rPr>
                <w:sz w:val="24"/>
                <w:szCs w:val="24"/>
              </w:rPr>
            </w:pPr>
            <w:r w:rsidRPr="002C3466">
              <w:rPr>
                <w:sz w:val="24"/>
                <w:szCs w:val="24"/>
              </w:rPr>
              <w:t xml:space="preserve">Delivered by </w:t>
            </w:r>
          </w:p>
        </w:tc>
        <w:tc>
          <w:tcPr>
            <w:tcW w:w="2268" w:type="dxa"/>
            <w:shd w:val="clear" w:color="auto" w:fill="C2D69B"/>
          </w:tcPr>
          <w:p w:rsidR="00305660" w:rsidRPr="002C3466" w:rsidRDefault="00305660" w:rsidP="009178F8">
            <w:pPr>
              <w:rPr>
                <w:sz w:val="24"/>
                <w:szCs w:val="24"/>
              </w:rPr>
            </w:pPr>
            <w:r>
              <w:rPr>
                <w:sz w:val="24"/>
                <w:szCs w:val="24"/>
              </w:rPr>
              <w:t>Speaker</w:t>
            </w:r>
          </w:p>
        </w:tc>
      </w:tr>
      <w:tr w:rsidR="00AE7AED" w:rsidRPr="002C3466" w:rsidTr="00AE7AED">
        <w:tc>
          <w:tcPr>
            <w:tcW w:w="1804" w:type="dxa"/>
            <w:shd w:val="clear" w:color="auto" w:fill="auto"/>
          </w:tcPr>
          <w:p w:rsidR="00AE7AED" w:rsidRPr="002C3466" w:rsidRDefault="00AE7AED">
            <w:pPr>
              <w:rPr>
                <w:sz w:val="24"/>
                <w:szCs w:val="24"/>
              </w:rPr>
            </w:pPr>
            <w:r>
              <w:rPr>
                <w:sz w:val="24"/>
                <w:szCs w:val="24"/>
              </w:rPr>
              <w:t>11:</w:t>
            </w:r>
            <w:r w:rsidR="00A121BD">
              <w:rPr>
                <w:sz w:val="24"/>
                <w:szCs w:val="24"/>
              </w:rPr>
              <w:t>0</w:t>
            </w:r>
            <w:r w:rsidR="00DB3229">
              <w:rPr>
                <w:sz w:val="24"/>
                <w:szCs w:val="24"/>
              </w:rPr>
              <w:t>0</w:t>
            </w:r>
            <w:r>
              <w:rPr>
                <w:sz w:val="24"/>
                <w:szCs w:val="24"/>
              </w:rPr>
              <w:t xml:space="preserve"> – 11:</w:t>
            </w:r>
            <w:r w:rsidR="00A121BD">
              <w:rPr>
                <w:sz w:val="24"/>
                <w:szCs w:val="24"/>
              </w:rPr>
              <w:t>3</w:t>
            </w:r>
            <w:r w:rsidR="00DB3229">
              <w:rPr>
                <w:sz w:val="24"/>
                <w:szCs w:val="24"/>
              </w:rPr>
              <w:t>0</w:t>
            </w:r>
          </w:p>
        </w:tc>
        <w:tc>
          <w:tcPr>
            <w:tcW w:w="7938" w:type="dxa"/>
            <w:shd w:val="clear" w:color="auto" w:fill="auto"/>
          </w:tcPr>
          <w:p w:rsidR="00350548" w:rsidRDefault="00350548" w:rsidP="00350548">
            <w:pPr>
              <w:jc w:val="both"/>
              <w:rPr>
                <w:b/>
              </w:rPr>
            </w:pPr>
            <w:r w:rsidRPr="00C407E4">
              <w:rPr>
                <w:b/>
              </w:rPr>
              <w:t>D</w:t>
            </w:r>
            <w:r>
              <w:rPr>
                <w:b/>
              </w:rPr>
              <w:t>amage Tolerance Considerations for High Energy Components Manufactured from Creep Strength Enhanced Steels</w:t>
            </w:r>
          </w:p>
          <w:p w:rsidR="00350548" w:rsidRDefault="00350548" w:rsidP="00350548">
            <w:pPr>
              <w:jc w:val="both"/>
            </w:pPr>
          </w:p>
          <w:p w:rsidR="00350548" w:rsidRDefault="00350548" w:rsidP="00350548">
            <w:pPr>
              <w:jc w:val="both"/>
            </w:pPr>
            <w:r w:rsidRPr="00C407E4">
              <w:t xml:space="preserve">Tempered martensitic, creep strength enhanced </w:t>
            </w:r>
            <w:proofErr w:type="spellStart"/>
            <w:r w:rsidRPr="00C407E4">
              <w:t>ferritic</w:t>
            </w:r>
            <w:proofErr w:type="spellEnd"/>
            <w:r w:rsidRPr="00C407E4">
              <w:t xml:space="preserve"> (CSEF) steels are now widely used in power boiler and piping components.</w:t>
            </w:r>
            <w:r w:rsidR="00EA4FA1">
              <w:t xml:space="preserve"> </w:t>
            </w:r>
            <w:r w:rsidRPr="00C407E4">
              <w:t>These steels were developed to offer benefits to component design through inherently excellent strength and ductility.</w:t>
            </w:r>
            <w:r w:rsidR="00EA4FA1">
              <w:t xml:space="preserve"> </w:t>
            </w:r>
            <w:r w:rsidRPr="00C407E4">
              <w:t>However, experience has shown that these steels are susceptible to creep cracking in the heat affected zones of welds. Indeed, the weld life reduction observed is so large that design approaches have now introduced efficiency factors.</w:t>
            </w:r>
          </w:p>
          <w:p w:rsidR="00350548" w:rsidRDefault="00350548" w:rsidP="00350548">
            <w:pPr>
              <w:jc w:val="both"/>
            </w:pPr>
          </w:p>
          <w:p w:rsidR="00350548" w:rsidRDefault="00350548" w:rsidP="00350548">
            <w:pPr>
              <w:jc w:val="both"/>
            </w:pPr>
            <w:r w:rsidRPr="00C407E4">
              <w:t>The increased thickness required by efficiency factors goes directly against the expected benefits of CSEF steels for higher strength and improved operation under cyclic conditions. The weld preparations in boilers and piping applications are typically designed on the basis of expediency of manufacture rather than improved in-service performance. Thus, with traditional approaches the main considerations are practical, i.e. easy welder access, minimal weld metal deposit, and reduced time to complete the weld.</w:t>
            </w:r>
            <w:r w:rsidR="00EA4FA1">
              <w:t xml:space="preserve"> </w:t>
            </w:r>
            <w:r w:rsidRPr="00C407E4">
              <w:t>This paper describes the significant benefits available through the use of Well-Engineered, Damage Tolerant Design Methods for welds in CSEF steels.</w:t>
            </w:r>
          </w:p>
          <w:p w:rsidR="00350548" w:rsidRDefault="00350548" w:rsidP="009C027B"/>
          <w:p w:rsidR="00305660" w:rsidRPr="00D2783A" w:rsidRDefault="00305660" w:rsidP="009C027B"/>
        </w:tc>
        <w:tc>
          <w:tcPr>
            <w:tcW w:w="2268" w:type="dxa"/>
            <w:shd w:val="clear" w:color="auto" w:fill="auto"/>
          </w:tcPr>
          <w:p w:rsidR="00AE7AED" w:rsidRPr="00D2783A" w:rsidRDefault="00D83A78" w:rsidP="009C027B">
            <w:r>
              <w:t xml:space="preserve">Technical Executive, </w:t>
            </w:r>
            <w:r w:rsidR="00AE7AED">
              <w:t>EPRI</w:t>
            </w:r>
          </w:p>
        </w:tc>
        <w:tc>
          <w:tcPr>
            <w:tcW w:w="2268" w:type="dxa"/>
          </w:tcPr>
          <w:p w:rsidR="00AE7AED" w:rsidRPr="00FA795F" w:rsidRDefault="00AE7AED" w:rsidP="009C027B">
            <w:pPr>
              <w:rPr>
                <w:highlight w:val="yellow"/>
              </w:rPr>
            </w:pPr>
            <w:r w:rsidRPr="00746C5C">
              <w:t>Jonathan Parker</w:t>
            </w:r>
          </w:p>
        </w:tc>
      </w:tr>
      <w:tr w:rsidR="00DB3229" w:rsidRPr="002C3466" w:rsidTr="00AE7AED">
        <w:tc>
          <w:tcPr>
            <w:tcW w:w="1804" w:type="dxa"/>
            <w:shd w:val="clear" w:color="auto" w:fill="auto"/>
          </w:tcPr>
          <w:p w:rsidR="00DB3229" w:rsidRDefault="00DB3229">
            <w:pPr>
              <w:rPr>
                <w:sz w:val="24"/>
                <w:szCs w:val="24"/>
              </w:rPr>
            </w:pPr>
            <w:r>
              <w:rPr>
                <w:sz w:val="24"/>
                <w:szCs w:val="24"/>
              </w:rPr>
              <w:t>11:</w:t>
            </w:r>
            <w:r w:rsidR="00A121BD">
              <w:rPr>
                <w:sz w:val="24"/>
                <w:szCs w:val="24"/>
              </w:rPr>
              <w:t>3</w:t>
            </w:r>
            <w:r>
              <w:rPr>
                <w:sz w:val="24"/>
                <w:szCs w:val="24"/>
              </w:rPr>
              <w:t>0 – 12:</w:t>
            </w:r>
            <w:r w:rsidR="00A121BD">
              <w:rPr>
                <w:sz w:val="24"/>
                <w:szCs w:val="24"/>
              </w:rPr>
              <w:t>0</w:t>
            </w:r>
            <w:r>
              <w:rPr>
                <w:sz w:val="24"/>
                <w:szCs w:val="24"/>
              </w:rPr>
              <w:t>0</w:t>
            </w:r>
          </w:p>
        </w:tc>
        <w:tc>
          <w:tcPr>
            <w:tcW w:w="7938" w:type="dxa"/>
            <w:shd w:val="clear" w:color="auto" w:fill="auto"/>
          </w:tcPr>
          <w:p w:rsidR="00F04555" w:rsidRPr="00F04555" w:rsidRDefault="00F04555" w:rsidP="00F04555">
            <w:pPr>
              <w:rPr>
                <w:b/>
              </w:rPr>
            </w:pPr>
            <w:r w:rsidRPr="00F04555">
              <w:rPr>
                <w:b/>
              </w:rPr>
              <w:t>Steam Power: Boilers and Hong Kong’s Community Life Now and Beyond</w:t>
            </w:r>
          </w:p>
          <w:p w:rsidR="00DB3229" w:rsidRDefault="00DB3229" w:rsidP="00350548">
            <w:pPr>
              <w:jc w:val="both"/>
              <w:rPr>
                <w:b/>
              </w:rPr>
            </w:pPr>
          </w:p>
          <w:p w:rsidR="00305660" w:rsidRPr="00305660" w:rsidRDefault="00F04555" w:rsidP="00350548">
            <w:pPr>
              <w:jc w:val="both"/>
            </w:pPr>
            <w:r>
              <w:t xml:space="preserve">Ever since the birth of steam boilers which helped kick start the Industrial Revolution some 150 years ago, their metaphorical steam has never run out. Boilers have undergone great advancements in design and application to cater to society’s ever-changing needs, the latest of which is the need to balance better performance and tightening emission standards with sustainable operating costs. Steam boilers in Hong Kong have traditionally played a niche role in government services, providing the heat source for daily needs in government venues such as </w:t>
            </w:r>
            <w:proofErr w:type="spellStart"/>
            <w:r>
              <w:t>sterilisation</w:t>
            </w:r>
            <w:proofErr w:type="spellEnd"/>
            <w:r>
              <w:t xml:space="preserve">, cooking, laundry and ironing, just to cite a few examples. As it is everyone’s duty to protect the environment, we also apply advanced boiler technology to further control emission and raise energy efficiency. </w:t>
            </w:r>
          </w:p>
          <w:p w:rsidR="00305660" w:rsidRPr="00C407E4" w:rsidRDefault="00305660" w:rsidP="00350548">
            <w:pPr>
              <w:jc w:val="both"/>
              <w:rPr>
                <w:b/>
              </w:rPr>
            </w:pPr>
          </w:p>
        </w:tc>
        <w:tc>
          <w:tcPr>
            <w:tcW w:w="2268" w:type="dxa"/>
            <w:shd w:val="clear" w:color="auto" w:fill="auto"/>
          </w:tcPr>
          <w:p w:rsidR="00DB3229" w:rsidRDefault="00F953E8" w:rsidP="009C027B">
            <w:r>
              <w:t xml:space="preserve">Senior Engineer, </w:t>
            </w:r>
            <w:r w:rsidR="00DB3229">
              <w:t>EMSD</w:t>
            </w:r>
          </w:p>
        </w:tc>
        <w:tc>
          <w:tcPr>
            <w:tcW w:w="2268" w:type="dxa"/>
          </w:tcPr>
          <w:p w:rsidR="00DB3229" w:rsidRPr="00746C5C" w:rsidRDefault="00F953E8" w:rsidP="009C027B">
            <w:r w:rsidRPr="00F953E8">
              <w:t>SAM Kai-pong, Derek</w:t>
            </w:r>
          </w:p>
        </w:tc>
      </w:tr>
      <w:tr w:rsidR="00AE7AED" w:rsidRPr="002C3466" w:rsidTr="00AE7AED">
        <w:tc>
          <w:tcPr>
            <w:tcW w:w="1804" w:type="dxa"/>
            <w:shd w:val="clear" w:color="auto" w:fill="auto"/>
          </w:tcPr>
          <w:p w:rsidR="00AE7AED" w:rsidRPr="002C3466" w:rsidRDefault="00AE7AED">
            <w:pPr>
              <w:rPr>
                <w:sz w:val="24"/>
                <w:szCs w:val="24"/>
              </w:rPr>
            </w:pPr>
            <w:r>
              <w:rPr>
                <w:sz w:val="24"/>
                <w:szCs w:val="24"/>
              </w:rPr>
              <w:t>1</w:t>
            </w:r>
            <w:r w:rsidR="00DB3229">
              <w:rPr>
                <w:sz w:val="24"/>
                <w:szCs w:val="24"/>
              </w:rPr>
              <w:t>2</w:t>
            </w:r>
            <w:r>
              <w:rPr>
                <w:sz w:val="24"/>
                <w:szCs w:val="24"/>
              </w:rPr>
              <w:t>:</w:t>
            </w:r>
            <w:r w:rsidR="00A121BD">
              <w:rPr>
                <w:sz w:val="24"/>
                <w:szCs w:val="24"/>
              </w:rPr>
              <w:t>0</w:t>
            </w:r>
            <w:r w:rsidR="00DB3229">
              <w:rPr>
                <w:sz w:val="24"/>
                <w:szCs w:val="24"/>
              </w:rPr>
              <w:t>0</w:t>
            </w:r>
            <w:r>
              <w:rPr>
                <w:sz w:val="24"/>
                <w:szCs w:val="24"/>
              </w:rPr>
              <w:t xml:space="preserve"> – 12</w:t>
            </w:r>
            <w:r w:rsidRPr="002C3466">
              <w:rPr>
                <w:sz w:val="24"/>
                <w:szCs w:val="24"/>
              </w:rPr>
              <w:t>:</w:t>
            </w:r>
            <w:r w:rsidR="00A121BD">
              <w:rPr>
                <w:sz w:val="24"/>
                <w:szCs w:val="24"/>
              </w:rPr>
              <w:t>2</w:t>
            </w:r>
            <w:r w:rsidR="00DB3229">
              <w:rPr>
                <w:sz w:val="24"/>
                <w:szCs w:val="24"/>
              </w:rPr>
              <w:t>0</w:t>
            </w:r>
          </w:p>
        </w:tc>
        <w:tc>
          <w:tcPr>
            <w:tcW w:w="7938" w:type="dxa"/>
            <w:shd w:val="clear" w:color="auto" w:fill="auto"/>
          </w:tcPr>
          <w:p w:rsidR="00AE7AED" w:rsidRPr="002C3466" w:rsidRDefault="00AE7AED" w:rsidP="002C3466">
            <w:pPr>
              <w:rPr>
                <w:sz w:val="24"/>
                <w:szCs w:val="24"/>
              </w:rPr>
            </w:pPr>
            <w:r w:rsidRPr="002C3466">
              <w:rPr>
                <w:sz w:val="24"/>
                <w:szCs w:val="24"/>
              </w:rPr>
              <w:t>Session I - Q&amp;A</w:t>
            </w:r>
          </w:p>
        </w:tc>
        <w:tc>
          <w:tcPr>
            <w:tcW w:w="2268" w:type="dxa"/>
            <w:shd w:val="clear" w:color="auto" w:fill="auto"/>
          </w:tcPr>
          <w:p w:rsidR="00B67157" w:rsidRDefault="00AE7AED" w:rsidP="002C3466">
            <w:pPr>
              <w:rPr>
                <w:sz w:val="24"/>
                <w:szCs w:val="24"/>
              </w:rPr>
            </w:pPr>
            <w:r w:rsidRPr="002C3466">
              <w:rPr>
                <w:sz w:val="24"/>
                <w:szCs w:val="24"/>
              </w:rPr>
              <w:t>Facilitated by</w:t>
            </w:r>
            <w:r w:rsidR="00B67157">
              <w:rPr>
                <w:sz w:val="24"/>
                <w:szCs w:val="24"/>
              </w:rPr>
              <w:t>:</w:t>
            </w:r>
          </w:p>
          <w:p w:rsidR="00AE7AED" w:rsidRPr="002C3466" w:rsidRDefault="005C16EE" w:rsidP="002C3466">
            <w:pPr>
              <w:rPr>
                <w:sz w:val="24"/>
                <w:szCs w:val="24"/>
              </w:rPr>
            </w:pPr>
            <w:proofErr w:type="spellStart"/>
            <w:r>
              <w:rPr>
                <w:sz w:val="24"/>
                <w:szCs w:val="24"/>
              </w:rPr>
              <w:t>Ir</w:t>
            </w:r>
            <w:proofErr w:type="spellEnd"/>
            <w:r>
              <w:rPr>
                <w:sz w:val="24"/>
                <w:szCs w:val="24"/>
              </w:rPr>
              <w:t xml:space="preserve"> </w:t>
            </w:r>
            <w:bookmarkStart w:id="0" w:name="_GoBack"/>
            <w:bookmarkEnd w:id="0"/>
            <w:proofErr w:type="spellStart"/>
            <w:r w:rsidR="00B67157" w:rsidRPr="00B67157">
              <w:rPr>
                <w:sz w:val="24"/>
                <w:szCs w:val="24"/>
              </w:rPr>
              <w:t>Dr</w:t>
            </w:r>
            <w:proofErr w:type="spellEnd"/>
            <w:r w:rsidR="00B67157" w:rsidRPr="00B67157">
              <w:rPr>
                <w:sz w:val="24"/>
                <w:szCs w:val="24"/>
              </w:rPr>
              <w:t xml:space="preserve"> CW </w:t>
            </w:r>
            <w:proofErr w:type="spellStart"/>
            <w:r w:rsidR="00B67157" w:rsidRPr="00B67157">
              <w:rPr>
                <w:sz w:val="24"/>
                <w:szCs w:val="24"/>
              </w:rPr>
              <w:t>Tso</w:t>
            </w:r>
            <w:proofErr w:type="spellEnd"/>
          </w:p>
        </w:tc>
        <w:tc>
          <w:tcPr>
            <w:tcW w:w="2268" w:type="dxa"/>
          </w:tcPr>
          <w:p w:rsidR="00AE7AED" w:rsidRPr="002C3466" w:rsidRDefault="00AE7AED" w:rsidP="002C3466">
            <w:pPr>
              <w:rPr>
                <w:sz w:val="24"/>
                <w:szCs w:val="24"/>
              </w:rPr>
            </w:pPr>
          </w:p>
        </w:tc>
      </w:tr>
      <w:tr w:rsidR="00AE7AED" w:rsidRPr="002C3466" w:rsidTr="0014490B">
        <w:tc>
          <w:tcPr>
            <w:tcW w:w="1804" w:type="dxa"/>
            <w:tcBorders>
              <w:bottom w:val="single" w:sz="4" w:space="0" w:color="auto"/>
            </w:tcBorders>
            <w:shd w:val="clear" w:color="auto" w:fill="EEECE1"/>
          </w:tcPr>
          <w:p w:rsidR="00AE7AED" w:rsidRPr="002C3466" w:rsidRDefault="00AE7AED">
            <w:pPr>
              <w:rPr>
                <w:sz w:val="24"/>
                <w:szCs w:val="24"/>
              </w:rPr>
            </w:pPr>
            <w:r w:rsidRPr="002C3466">
              <w:rPr>
                <w:sz w:val="24"/>
                <w:szCs w:val="24"/>
              </w:rPr>
              <w:t>12:</w:t>
            </w:r>
            <w:r w:rsidR="00A121BD">
              <w:rPr>
                <w:sz w:val="24"/>
                <w:szCs w:val="24"/>
              </w:rPr>
              <w:t>2</w:t>
            </w:r>
            <w:r w:rsidRPr="002C3466">
              <w:rPr>
                <w:sz w:val="24"/>
                <w:szCs w:val="24"/>
              </w:rPr>
              <w:t>0</w:t>
            </w:r>
            <w:r>
              <w:rPr>
                <w:sz w:val="24"/>
                <w:szCs w:val="24"/>
              </w:rPr>
              <w:t xml:space="preserve"> – 1</w:t>
            </w:r>
            <w:r w:rsidRPr="002C3466">
              <w:rPr>
                <w:sz w:val="24"/>
                <w:szCs w:val="24"/>
              </w:rPr>
              <w:t>3:</w:t>
            </w:r>
            <w:r w:rsidR="00A121BD">
              <w:rPr>
                <w:sz w:val="24"/>
                <w:szCs w:val="24"/>
              </w:rPr>
              <w:t>20</w:t>
            </w:r>
          </w:p>
        </w:tc>
        <w:tc>
          <w:tcPr>
            <w:tcW w:w="7938" w:type="dxa"/>
            <w:tcBorders>
              <w:bottom w:val="single" w:sz="4" w:space="0" w:color="auto"/>
            </w:tcBorders>
            <w:shd w:val="clear" w:color="auto" w:fill="EEECE1"/>
          </w:tcPr>
          <w:p w:rsidR="00AE7AED" w:rsidRPr="002C3466" w:rsidRDefault="00AE7AED" w:rsidP="002C3466">
            <w:pPr>
              <w:rPr>
                <w:sz w:val="24"/>
                <w:szCs w:val="24"/>
              </w:rPr>
            </w:pPr>
            <w:r w:rsidRPr="002C3466">
              <w:rPr>
                <w:sz w:val="24"/>
                <w:szCs w:val="24"/>
              </w:rPr>
              <w:t>Lunch Break</w:t>
            </w:r>
          </w:p>
        </w:tc>
        <w:tc>
          <w:tcPr>
            <w:tcW w:w="2268" w:type="dxa"/>
            <w:tcBorders>
              <w:bottom w:val="single" w:sz="4" w:space="0" w:color="auto"/>
            </w:tcBorders>
            <w:shd w:val="clear" w:color="auto" w:fill="EEECE1"/>
          </w:tcPr>
          <w:p w:rsidR="00AE7AED" w:rsidRPr="002C3466" w:rsidRDefault="00AE7AED" w:rsidP="002C3466">
            <w:pPr>
              <w:rPr>
                <w:sz w:val="24"/>
                <w:szCs w:val="24"/>
              </w:rPr>
            </w:pPr>
          </w:p>
        </w:tc>
        <w:tc>
          <w:tcPr>
            <w:tcW w:w="2268" w:type="dxa"/>
            <w:tcBorders>
              <w:bottom w:val="single" w:sz="4" w:space="0" w:color="auto"/>
            </w:tcBorders>
            <w:shd w:val="clear" w:color="auto" w:fill="EEECE1"/>
          </w:tcPr>
          <w:p w:rsidR="00AE7AED" w:rsidRPr="002C3466" w:rsidRDefault="00AE7AED" w:rsidP="002C3466">
            <w:pPr>
              <w:rPr>
                <w:sz w:val="24"/>
                <w:szCs w:val="24"/>
              </w:rPr>
            </w:pPr>
          </w:p>
        </w:tc>
      </w:tr>
    </w:tbl>
    <w:p w:rsidR="005448E1" w:rsidRDefault="005448E1">
      <w:r>
        <w:br w:type="page"/>
      </w:r>
    </w:p>
    <w:tbl>
      <w:tblPr>
        <w:tblW w:w="142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938"/>
        <w:gridCol w:w="2268"/>
        <w:gridCol w:w="2268"/>
      </w:tblGrid>
      <w:tr w:rsidR="00305660" w:rsidRPr="002C3466" w:rsidTr="0040096B">
        <w:tc>
          <w:tcPr>
            <w:tcW w:w="1804" w:type="dxa"/>
            <w:shd w:val="clear" w:color="auto" w:fill="C2D69B"/>
          </w:tcPr>
          <w:p w:rsidR="00305660" w:rsidRPr="002C3466" w:rsidRDefault="00305660" w:rsidP="009178F8">
            <w:pPr>
              <w:rPr>
                <w:sz w:val="24"/>
                <w:szCs w:val="24"/>
              </w:rPr>
            </w:pPr>
            <w:r w:rsidRPr="002C3466">
              <w:rPr>
                <w:sz w:val="24"/>
                <w:szCs w:val="24"/>
              </w:rPr>
              <w:lastRenderedPageBreak/>
              <w:t xml:space="preserve">Time </w:t>
            </w:r>
          </w:p>
        </w:tc>
        <w:tc>
          <w:tcPr>
            <w:tcW w:w="7938" w:type="dxa"/>
            <w:shd w:val="clear" w:color="auto" w:fill="C2D69B"/>
          </w:tcPr>
          <w:p w:rsidR="00305660" w:rsidRPr="002C3466" w:rsidRDefault="00305660" w:rsidP="009178F8">
            <w:pPr>
              <w:rPr>
                <w:sz w:val="24"/>
                <w:szCs w:val="24"/>
              </w:rPr>
            </w:pPr>
            <w:r w:rsidRPr="002C3466">
              <w:rPr>
                <w:sz w:val="24"/>
                <w:szCs w:val="24"/>
              </w:rPr>
              <w:t xml:space="preserve">Activities </w:t>
            </w:r>
          </w:p>
        </w:tc>
        <w:tc>
          <w:tcPr>
            <w:tcW w:w="2268" w:type="dxa"/>
            <w:shd w:val="clear" w:color="auto" w:fill="C2D69B"/>
          </w:tcPr>
          <w:p w:rsidR="00305660" w:rsidRPr="002C3466" w:rsidRDefault="00305660" w:rsidP="009178F8">
            <w:pPr>
              <w:rPr>
                <w:sz w:val="24"/>
                <w:szCs w:val="24"/>
              </w:rPr>
            </w:pPr>
            <w:r w:rsidRPr="002C3466">
              <w:rPr>
                <w:sz w:val="24"/>
                <w:szCs w:val="24"/>
              </w:rPr>
              <w:t xml:space="preserve">Delivered by </w:t>
            </w:r>
          </w:p>
        </w:tc>
        <w:tc>
          <w:tcPr>
            <w:tcW w:w="2268" w:type="dxa"/>
            <w:shd w:val="clear" w:color="auto" w:fill="C2D69B"/>
          </w:tcPr>
          <w:p w:rsidR="00305660" w:rsidRPr="002C3466" w:rsidRDefault="00305660" w:rsidP="009178F8">
            <w:pPr>
              <w:rPr>
                <w:sz w:val="24"/>
                <w:szCs w:val="24"/>
              </w:rPr>
            </w:pPr>
            <w:r>
              <w:rPr>
                <w:sz w:val="24"/>
                <w:szCs w:val="24"/>
              </w:rPr>
              <w:t>Speaker</w:t>
            </w:r>
          </w:p>
        </w:tc>
      </w:tr>
      <w:tr w:rsidR="00AE7AED" w:rsidRPr="002C3466" w:rsidTr="0014490B">
        <w:tc>
          <w:tcPr>
            <w:tcW w:w="1804" w:type="dxa"/>
            <w:shd w:val="clear" w:color="auto" w:fill="C6D9F1" w:themeFill="text2" w:themeFillTint="33"/>
          </w:tcPr>
          <w:p w:rsidR="00AE7AED" w:rsidRPr="002C3466" w:rsidRDefault="00AE7AED">
            <w:pPr>
              <w:rPr>
                <w:sz w:val="24"/>
                <w:szCs w:val="24"/>
              </w:rPr>
            </w:pPr>
            <w:r>
              <w:rPr>
                <w:sz w:val="24"/>
                <w:szCs w:val="24"/>
              </w:rPr>
              <w:t>13:</w:t>
            </w:r>
            <w:r w:rsidR="00A121BD">
              <w:rPr>
                <w:sz w:val="24"/>
                <w:szCs w:val="24"/>
              </w:rPr>
              <w:t>20</w:t>
            </w:r>
            <w:r>
              <w:rPr>
                <w:sz w:val="24"/>
                <w:szCs w:val="24"/>
              </w:rPr>
              <w:t xml:space="preserve"> – 1</w:t>
            </w:r>
            <w:r w:rsidR="00350977">
              <w:rPr>
                <w:sz w:val="24"/>
                <w:szCs w:val="24"/>
              </w:rPr>
              <w:t>5:</w:t>
            </w:r>
            <w:r w:rsidR="00A121BD">
              <w:rPr>
                <w:sz w:val="24"/>
                <w:szCs w:val="24"/>
              </w:rPr>
              <w:t>4</w:t>
            </w:r>
            <w:r w:rsidR="00350977">
              <w:rPr>
                <w:sz w:val="24"/>
                <w:szCs w:val="24"/>
              </w:rPr>
              <w:t>0</w:t>
            </w:r>
          </w:p>
        </w:tc>
        <w:tc>
          <w:tcPr>
            <w:tcW w:w="7938" w:type="dxa"/>
            <w:shd w:val="clear" w:color="auto" w:fill="C6D9F1" w:themeFill="text2" w:themeFillTint="33"/>
          </w:tcPr>
          <w:p w:rsidR="00AE7AED" w:rsidRDefault="00AE7AED" w:rsidP="009C027B">
            <w:r>
              <w:t>SESSION II</w:t>
            </w:r>
          </w:p>
        </w:tc>
        <w:tc>
          <w:tcPr>
            <w:tcW w:w="2268" w:type="dxa"/>
            <w:shd w:val="clear" w:color="auto" w:fill="C6D9F1" w:themeFill="text2" w:themeFillTint="33"/>
          </w:tcPr>
          <w:p w:rsidR="00AE7AED" w:rsidRPr="00D2783A" w:rsidRDefault="00AE7AED" w:rsidP="009C027B"/>
        </w:tc>
        <w:tc>
          <w:tcPr>
            <w:tcW w:w="2268" w:type="dxa"/>
            <w:shd w:val="clear" w:color="auto" w:fill="C6D9F1" w:themeFill="text2" w:themeFillTint="33"/>
          </w:tcPr>
          <w:p w:rsidR="00AE7AED" w:rsidRPr="00D2783A" w:rsidRDefault="00AE7AED" w:rsidP="009C027B"/>
        </w:tc>
      </w:tr>
      <w:tr w:rsidR="00A121BD" w:rsidRPr="002C3466" w:rsidTr="00AE7AED">
        <w:tc>
          <w:tcPr>
            <w:tcW w:w="1804" w:type="dxa"/>
            <w:shd w:val="clear" w:color="auto" w:fill="auto"/>
          </w:tcPr>
          <w:p w:rsidR="00A121BD" w:rsidRDefault="00A121BD" w:rsidP="00A121BD">
            <w:pPr>
              <w:rPr>
                <w:sz w:val="24"/>
                <w:szCs w:val="24"/>
              </w:rPr>
            </w:pPr>
            <w:r>
              <w:rPr>
                <w:sz w:val="24"/>
                <w:szCs w:val="24"/>
              </w:rPr>
              <w:t>13:20 – 13:50</w:t>
            </w:r>
          </w:p>
        </w:tc>
        <w:tc>
          <w:tcPr>
            <w:tcW w:w="7938" w:type="dxa"/>
            <w:shd w:val="clear" w:color="auto" w:fill="auto"/>
          </w:tcPr>
          <w:p w:rsidR="00395B8E" w:rsidRDefault="00395B8E" w:rsidP="00395B8E">
            <w:pPr>
              <w:rPr>
                <w:rFonts w:cs="Arial"/>
                <w:b/>
              </w:rPr>
            </w:pPr>
            <w:bookmarkStart w:id="1" w:name="OLE_LINK1"/>
            <w:bookmarkStart w:id="2" w:name="OLE_LINK2"/>
            <w:r w:rsidRPr="0073281D">
              <w:rPr>
                <w:rFonts w:cs="Arial"/>
                <w:b/>
              </w:rPr>
              <w:t>Water-Tube Boiler Pressure Part Design – Comparisons between ASME and Chinese Design Codes</w:t>
            </w:r>
            <w:bookmarkEnd w:id="1"/>
            <w:bookmarkEnd w:id="2"/>
          </w:p>
          <w:p w:rsidR="00EA4FA1" w:rsidRPr="0073281D" w:rsidRDefault="00EA4FA1" w:rsidP="00395B8E">
            <w:pPr>
              <w:rPr>
                <w:rFonts w:cs="Arial"/>
                <w:b/>
              </w:rPr>
            </w:pPr>
          </w:p>
          <w:p w:rsidR="00395B8E" w:rsidRDefault="00395B8E" w:rsidP="00EA4FA1">
            <w:pPr>
              <w:rPr>
                <w:rFonts w:cs="Arial"/>
              </w:rPr>
            </w:pPr>
            <w:r w:rsidRPr="0073281D">
              <w:rPr>
                <w:rFonts w:cs="Arial"/>
              </w:rPr>
              <w:t>In the last 15 years, China has added over 3000 coal fired steam/power generation units to its domestic fleet of utility stations. They range from 300MW to 1000MW in unit capacity with steam parameters reaching 32.9MPa and 600</w:t>
            </w:r>
            <w:r w:rsidRPr="0073281D">
              <w:rPr>
                <w:rFonts w:eastAsia="Arial Unicode MS" w:cs="Arial Unicode MS"/>
              </w:rPr>
              <w:t>°</w:t>
            </w:r>
            <w:r w:rsidRPr="0073281D">
              <w:rPr>
                <w:rFonts w:cs="Arial"/>
              </w:rPr>
              <w:t>C for the main steam, and 620</w:t>
            </w:r>
            <w:r w:rsidRPr="0073281D">
              <w:rPr>
                <w:rFonts w:eastAsia="Arial Unicode MS" w:cs="Arial Unicode MS"/>
              </w:rPr>
              <w:t>°</w:t>
            </w:r>
            <w:r w:rsidRPr="0073281D">
              <w:rPr>
                <w:rFonts w:cs="Arial"/>
              </w:rPr>
              <w:t xml:space="preserve">C for the reheat steam. Many of these station boilers were designed and constructed based on the relevant Chinese design and safety codes. The design calculations of pressure parts were based on the Chinese code “GB/T 16507 – Water Tube Boilers (Parts 1-8) - 2013” or its predecessor “GB/T 9222 Water-Tube Boiler Pressure Part Strength Calculations”. This presentation will compare and discuss the similarities and differences between ASME and Chinese codes for the purpose of pressure part strength calculations, including the determination of design conditions, material allowable strengths, and calculation methods. The use of non-Chinese materials is permitted by GB/T 16507 and this presentation will also discuss the many ASME and EN code specified materials which have been used in the design and construction of boilers supplied by Chinese boiler makers. </w:t>
            </w:r>
          </w:p>
          <w:p w:rsidR="00305660" w:rsidRPr="0073281D" w:rsidRDefault="00305660" w:rsidP="00EA4FA1">
            <w:pPr>
              <w:rPr>
                <w:rFonts w:cs="Arial"/>
              </w:rPr>
            </w:pPr>
          </w:p>
          <w:p w:rsidR="00EA4FA1" w:rsidRPr="00425FF9" w:rsidRDefault="00EA4FA1" w:rsidP="00B83EFA">
            <w:pPr>
              <w:rPr>
                <w:b/>
              </w:rPr>
            </w:pPr>
          </w:p>
        </w:tc>
        <w:tc>
          <w:tcPr>
            <w:tcW w:w="2268" w:type="dxa"/>
            <w:shd w:val="clear" w:color="auto" w:fill="auto"/>
          </w:tcPr>
          <w:p w:rsidR="00A121BD" w:rsidRDefault="00A71C59">
            <w:r>
              <w:t>Specialist Consultant,</w:t>
            </w:r>
          </w:p>
          <w:p w:rsidR="00A71C59" w:rsidRPr="00D83A78" w:rsidRDefault="00A71C59">
            <w:r>
              <w:t>Harbin Boiler Company Ltd.</w:t>
            </w:r>
          </w:p>
        </w:tc>
        <w:tc>
          <w:tcPr>
            <w:tcW w:w="2268" w:type="dxa"/>
          </w:tcPr>
          <w:p w:rsidR="00A121BD" w:rsidRPr="00240E15" w:rsidRDefault="00A71C59" w:rsidP="009C027B">
            <w:pPr>
              <w:rPr>
                <w:color w:val="000000"/>
              </w:rPr>
            </w:pPr>
            <w:proofErr w:type="spellStart"/>
            <w:r>
              <w:rPr>
                <w:color w:val="000000"/>
              </w:rPr>
              <w:t>Dr</w:t>
            </w:r>
            <w:proofErr w:type="spellEnd"/>
            <w:r>
              <w:rPr>
                <w:color w:val="000000"/>
              </w:rPr>
              <w:t xml:space="preserve"> Dong Mei Finch</w:t>
            </w:r>
          </w:p>
        </w:tc>
      </w:tr>
      <w:tr w:rsidR="00AE7AED" w:rsidRPr="002C3466" w:rsidTr="00AE7AED">
        <w:tc>
          <w:tcPr>
            <w:tcW w:w="1804" w:type="dxa"/>
            <w:shd w:val="clear" w:color="auto" w:fill="auto"/>
          </w:tcPr>
          <w:p w:rsidR="00AE7AED" w:rsidRPr="002C3466" w:rsidRDefault="00AE7AED">
            <w:pPr>
              <w:rPr>
                <w:sz w:val="24"/>
                <w:szCs w:val="24"/>
              </w:rPr>
            </w:pPr>
            <w:r>
              <w:rPr>
                <w:sz w:val="24"/>
                <w:szCs w:val="24"/>
              </w:rPr>
              <w:t>13:</w:t>
            </w:r>
            <w:r w:rsidR="00A121BD">
              <w:rPr>
                <w:sz w:val="24"/>
                <w:szCs w:val="24"/>
              </w:rPr>
              <w:t>50</w:t>
            </w:r>
            <w:r>
              <w:rPr>
                <w:sz w:val="24"/>
                <w:szCs w:val="24"/>
              </w:rPr>
              <w:t xml:space="preserve"> – 1</w:t>
            </w:r>
            <w:r w:rsidR="00A121BD">
              <w:rPr>
                <w:sz w:val="24"/>
                <w:szCs w:val="24"/>
              </w:rPr>
              <w:t>4</w:t>
            </w:r>
            <w:r>
              <w:rPr>
                <w:sz w:val="24"/>
                <w:szCs w:val="24"/>
              </w:rPr>
              <w:t>:</w:t>
            </w:r>
            <w:r w:rsidR="00A121BD">
              <w:rPr>
                <w:sz w:val="24"/>
                <w:szCs w:val="24"/>
              </w:rPr>
              <w:t>20</w:t>
            </w:r>
            <w:r w:rsidRPr="002C3466">
              <w:rPr>
                <w:sz w:val="24"/>
                <w:szCs w:val="24"/>
              </w:rPr>
              <w:t xml:space="preserve"> </w:t>
            </w:r>
          </w:p>
        </w:tc>
        <w:tc>
          <w:tcPr>
            <w:tcW w:w="7938" w:type="dxa"/>
            <w:shd w:val="clear" w:color="auto" w:fill="auto"/>
          </w:tcPr>
          <w:p w:rsidR="00B83EFA" w:rsidRDefault="00B83EFA" w:rsidP="00B83EFA">
            <w:pPr>
              <w:rPr>
                <w:b/>
              </w:rPr>
            </w:pPr>
            <w:r w:rsidRPr="00425FF9">
              <w:rPr>
                <w:b/>
              </w:rPr>
              <w:t>Advanced Boiler Design</w:t>
            </w:r>
          </w:p>
          <w:p w:rsidR="00EA4FA1" w:rsidRPr="00B83EFA" w:rsidRDefault="00EA4FA1" w:rsidP="00B83EFA">
            <w:pPr>
              <w:rPr>
                <w:rFonts w:eastAsiaTheme="minorEastAsia"/>
                <w:b/>
                <w:lang w:eastAsia="zh-TW"/>
              </w:rPr>
            </w:pPr>
          </w:p>
          <w:p w:rsidR="00B83EFA" w:rsidRPr="00425FF9" w:rsidRDefault="00B83EFA" w:rsidP="00B83EFA">
            <w:pPr>
              <w:jc w:val="both"/>
            </w:pPr>
            <w:proofErr w:type="gramStart"/>
            <w:r w:rsidRPr="00425FF9">
              <w:t>As  per</w:t>
            </w:r>
            <w:proofErr w:type="gramEnd"/>
            <w:r w:rsidRPr="00425FF9">
              <w:t xml:space="preserve">  the  Paris  Agreement  on  climate  change,  improvement on energy efficiency is vital to curb out  CO2 emissions. According to IEA, coal fueled 2/5 of electricity around the world in 2014 and it will still play a significant role in 2040. To achieve the target on the Paris Agreement, the development of </w:t>
            </w:r>
            <w:proofErr w:type="gramStart"/>
            <w:r w:rsidRPr="00425FF9">
              <w:t>technologies  for</w:t>
            </w:r>
            <w:proofErr w:type="gramEnd"/>
            <w:r w:rsidRPr="00425FF9">
              <w:t xml:space="preserve">  improving  the efficiency of coal fired power  generation  and environmental technology are critical to alleviating the problem of global warming.  </w:t>
            </w:r>
            <w:proofErr w:type="gramStart"/>
            <w:r w:rsidRPr="00425FF9">
              <w:t>Mitsubishi  Hitachi</w:t>
            </w:r>
            <w:proofErr w:type="gramEnd"/>
            <w:r w:rsidRPr="00425FF9">
              <w:t xml:space="preserve">  Power Systems (MHPS) has engaged in the development of state-of-the-art  coal  fired  power  plant, air quality control system and clean coal technology in a long term  basis. This presentation shows operation results of latest coal fired power plants and air quality control system, along with technical trends and development history. This presentation also elaborates </w:t>
            </w:r>
            <w:proofErr w:type="gramStart"/>
            <w:r w:rsidRPr="00425FF9">
              <w:t>the  updated</w:t>
            </w:r>
            <w:proofErr w:type="gramEnd"/>
            <w:r w:rsidRPr="00425FF9">
              <w:t xml:space="preserve"> information regarding advanced clean  coal technology by introducing Integrated Coal Gasification Combined Cycle  (IGCC).</w:t>
            </w:r>
          </w:p>
          <w:p w:rsidR="00AE7AED" w:rsidRDefault="00AE7AED" w:rsidP="009C027B"/>
          <w:p w:rsidR="00EA4FA1" w:rsidRDefault="00EA4FA1" w:rsidP="009C027B"/>
          <w:p w:rsidR="00305660" w:rsidRDefault="00305660" w:rsidP="009C027B"/>
        </w:tc>
        <w:tc>
          <w:tcPr>
            <w:tcW w:w="2268" w:type="dxa"/>
            <w:shd w:val="clear" w:color="auto" w:fill="auto"/>
          </w:tcPr>
          <w:p w:rsidR="00AE7AED" w:rsidRPr="00D2783A" w:rsidRDefault="00D83A78" w:rsidP="009C027B">
            <w:r w:rsidRPr="00D83A78">
              <w:t>Executive Vice President, Deputy Head of Engineering Headquarters, Senior General Manager, Boiler Technology Integration Division</w:t>
            </w:r>
            <w:r>
              <w:t xml:space="preserve">, </w:t>
            </w:r>
            <w:r w:rsidR="00AE7AED">
              <w:t>MH</w:t>
            </w:r>
            <w:r w:rsidR="00350977">
              <w:t>PS</w:t>
            </w:r>
          </w:p>
        </w:tc>
        <w:tc>
          <w:tcPr>
            <w:tcW w:w="2268" w:type="dxa"/>
          </w:tcPr>
          <w:p w:rsidR="00AE7AED" w:rsidRPr="00D2783A" w:rsidRDefault="00B83EFA" w:rsidP="009C027B">
            <w:r w:rsidRPr="00240E15">
              <w:rPr>
                <w:color w:val="000000"/>
              </w:rPr>
              <w:t>Yoshiyuki Wakabayashi</w:t>
            </w:r>
          </w:p>
        </w:tc>
      </w:tr>
      <w:tr w:rsidR="00EA4FA1" w:rsidRPr="002C3466" w:rsidTr="009178F8">
        <w:tc>
          <w:tcPr>
            <w:tcW w:w="1804" w:type="dxa"/>
            <w:shd w:val="clear" w:color="auto" w:fill="C2D69B"/>
          </w:tcPr>
          <w:p w:rsidR="00EA4FA1" w:rsidRPr="002C3466" w:rsidRDefault="00EA4FA1" w:rsidP="009178F8">
            <w:pPr>
              <w:rPr>
                <w:sz w:val="24"/>
                <w:szCs w:val="24"/>
              </w:rPr>
            </w:pPr>
            <w:r w:rsidRPr="002C3466">
              <w:rPr>
                <w:sz w:val="24"/>
                <w:szCs w:val="24"/>
              </w:rPr>
              <w:lastRenderedPageBreak/>
              <w:t xml:space="preserve">Time </w:t>
            </w:r>
          </w:p>
        </w:tc>
        <w:tc>
          <w:tcPr>
            <w:tcW w:w="7938" w:type="dxa"/>
            <w:shd w:val="clear" w:color="auto" w:fill="C2D69B"/>
          </w:tcPr>
          <w:p w:rsidR="00EA4FA1" w:rsidRPr="002C3466" w:rsidRDefault="00EA4FA1" w:rsidP="009178F8">
            <w:pPr>
              <w:rPr>
                <w:sz w:val="24"/>
                <w:szCs w:val="24"/>
              </w:rPr>
            </w:pPr>
            <w:r w:rsidRPr="002C3466">
              <w:rPr>
                <w:sz w:val="24"/>
                <w:szCs w:val="24"/>
              </w:rPr>
              <w:t xml:space="preserve">Activities </w:t>
            </w:r>
          </w:p>
        </w:tc>
        <w:tc>
          <w:tcPr>
            <w:tcW w:w="2268" w:type="dxa"/>
            <w:shd w:val="clear" w:color="auto" w:fill="C2D69B"/>
          </w:tcPr>
          <w:p w:rsidR="00EA4FA1" w:rsidRPr="002C3466" w:rsidRDefault="00EA4FA1" w:rsidP="009178F8">
            <w:pPr>
              <w:rPr>
                <w:sz w:val="24"/>
                <w:szCs w:val="24"/>
              </w:rPr>
            </w:pPr>
            <w:r w:rsidRPr="002C3466">
              <w:rPr>
                <w:sz w:val="24"/>
                <w:szCs w:val="24"/>
              </w:rPr>
              <w:t xml:space="preserve">Delivered by </w:t>
            </w:r>
          </w:p>
        </w:tc>
        <w:tc>
          <w:tcPr>
            <w:tcW w:w="2268" w:type="dxa"/>
            <w:shd w:val="clear" w:color="auto" w:fill="C2D69B"/>
          </w:tcPr>
          <w:p w:rsidR="00EA4FA1" w:rsidRPr="002C3466" w:rsidRDefault="00EA4FA1" w:rsidP="009178F8">
            <w:pPr>
              <w:rPr>
                <w:sz w:val="24"/>
                <w:szCs w:val="24"/>
              </w:rPr>
            </w:pPr>
            <w:r>
              <w:rPr>
                <w:sz w:val="24"/>
                <w:szCs w:val="24"/>
              </w:rPr>
              <w:t>Speaker</w:t>
            </w:r>
          </w:p>
        </w:tc>
      </w:tr>
      <w:tr w:rsidR="00AE7AED" w:rsidRPr="002C3466" w:rsidTr="00AE7AED">
        <w:tc>
          <w:tcPr>
            <w:tcW w:w="1804" w:type="dxa"/>
            <w:shd w:val="clear" w:color="auto" w:fill="auto"/>
          </w:tcPr>
          <w:p w:rsidR="00AE7AED" w:rsidRPr="002C3466" w:rsidRDefault="00AE7AED">
            <w:pPr>
              <w:rPr>
                <w:sz w:val="24"/>
                <w:szCs w:val="24"/>
              </w:rPr>
            </w:pPr>
            <w:r>
              <w:rPr>
                <w:sz w:val="24"/>
                <w:szCs w:val="24"/>
              </w:rPr>
              <w:t>14:</w:t>
            </w:r>
            <w:r w:rsidR="00A121BD">
              <w:rPr>
                <w:sz w:val="24"/>
                <w:szCs w:val="24"/>
              </w:rPr>
              <w:t>20</w:t>
            </w:r>
            <w:r>
              <w:rPr>
                <w:sz w:val="24"/>
                <w:szCs w:val="24"/>
              </w:rPr>
              <w:t xml:space="preserve"> – 14:</w:t>
            </w:r>
            <w:r w:rsidR="00A121BD">
              <w:rPr>
                <w:sz w:val="24"/>
                <w:szCs w:val="24"/>
              </w:rPr>
              <w:t>50</w:t>
            </w:r>
          </w:p>
        </w:tc>
        <w:tc>
          <w:tcPr>
            <w:tcW w:w="7938" w:type="dxa"/>
            <w:shd w:val="clear" w:color="auto" w:fill="auto"/>
          </w:tcPr>
          <w:p w:rsidR="00B83EFA" w:rsidRPr="00425FF9" w:rsidRDefault="00B83EFA" w:rsidP="00B83EFA">
            <w:pPr>
              <w:rPr>
                <w:b/>
              </w:rPr>
            </w:pPr>
            <w:r w:rsidRPr="00425FF9">
              <w:rPr>
                <w:b/>
              </w:rPr>
              <w:t>Aspects of boiler tube material selection</w:t>
            </w:r>
            <w:r>
              <w:rPr>
                <w:b/>
              </w:rPr>
              <w:t xml:space="preserve"> from a designer’s perspective</w:t>
            </w:r>
          </w:p>
          <w:p w:rsidR="00B83EFA" w:rsidRPr="00305660" w:rsidRDefault="00B83EFA" w:rsidP="00B83EFA">
            <w:pPr>
              <w:jc w:val="both"/>
            </w:pPr>
            <w:r>
              <w:t>The boiler designer needs to take into consideration a number of factors in order to arrive at an optimum tube material selection for a particular application. This presentation aims to provide a high level insight into the main topics considered. Some of these topics are already detailed within the ASME Boiler and Pressure Vessel Code, while others are expected to be incorporated to some extent in the near future.</w:t>
            </w:r>
          </w:p>
          <w:p w:rsidR="00B83EFA" w:rsidRDefault="00B83EFA" w:rsidP="00B83EFA">
            <w:pPr>
              <w:jc w:val="both"/>
            </w:pPr>
            <w:r>
              <w:t>Tube mid-wall metal temperature is of prime importance when selecting a suitable material and boiler suppliers employ various methods in order to keep these temperatures within a close tolerance band during all operational scenarios.</w:t>
            </w:r>
          </w:p>
          <w:p w:rsidR="00B83EFA" w:rsidRPr="00305660" w:rsidRDefault="00B83EFA" w:rsidP="00B83EFA">
            <w:pPr>
              <w:jc w:val="both"/>
            </w:pPr>
            <w:r>
              <w:t>The external surfaces of tubes are exposed to the flue gases produced from combustion of the fuel in the furnace section of the boiler. The issue of fireside corrosion and erosion are mentioned.</w:t>
            </w:r>
            <w:r>
              <w:rPr>
                <w:rFonts w:eastAsiaTheme="minorEastAsia" w:hint="eastAsia"/>
                <w:lang w:eastAsia="zh-TW"/>
              </w:rPr>
              <w:t xml:space="preserve"> </w:t>
            </w:r>
            <w:r>
              <w:t>Similarly, the internal surfaces of tubes may be subject to steam side oxidation and examples of this are provided.</w:t>
            </w:r>
          </w:p>
          <w:p w:rsidR="003B0CFF" w:rsidRPr="00B83EFA" w:rsidRDefault="00B83EFA" w:rsidP="00B83EFA">
            <w:pPr>
              <w:jc w:val="both"/>
              <w:rPr>
                <w:rFonts w:eastAsiaTheme="minorEastAsia"/>
                <w:lang w:eastAsia="zh-TW"/>
              </w:rPr>
            </w:pPr>
            <w:r>
              <w:t>This paper presents an overview enabling decision makers to be better informed with regard to the key technical aspects associated with boiler tube material selection, while at the same time keeping material costs and overall economics in mind.</w:t>
            </w:r>
          </w:p>
          <w:p w:rsidR="00350548" w:rsidRDefault="00350548" w:rsidP="0029472D">
            <w:pPr>
              <w:jc w:val="both"/>
            </w:pPr>
          </w:p>
        </w:tc>
        <w:tc>
          <w:tcPr>
            <w:tcW w:w="2268" w:type="dxa"/>
            <w:shd w:val="clear" w:color="auto" w:fill="auto"/>
          </w:tcPr>
          <w:p w:rsidR="00AE7AED" w:rsidRDefault="00BF07D1" w:rsidP="00350977">
            <w:r w:rsidRPr="0089591F">
              <w:t>Chief P</w:t>
            </w:r>
            <w:r>
              <w:t>rocess Engineer, Doosan Babcock</w:t>
            </w:r>
          </w:p>
        </w:tc>
        <w:tc>
          <w:tcPr>
            <w:tcW w:w="2268" w:type="dxa"/>
          </w:tcPr>
          <w:p w:rsidR="00AE7AED" w:rsidRDefault="00350977" w:rsidP="00350977">
            <w:r>
              <w:t xml:space="preserve">Mark Upton </w:t>
            </w:r>
          </w:p>
        </w:tc>
      </w:tr>
      <w:tr w:rsidR="00AE7AED" w:rsidRPr="002C3466" w:rsidTr="00AE7AED">
        <w:tc>
          <w:tcPr>
            <w:tcW w:w="1804" w:type="dxa"/>
            <w:shd w:val="clear" w:color="auto" w:fill="auto"/>
          </w:tcPr>
          <w:p w:rsidR="00AE7AED" w:rsidRPr="002C3466" w:rsidRDefault="00350977">
            <w:pPr>
              <w:rPr>
                <w:sz w:val="24"/>
                <w:szCs w:val="24"/>
              </w:rPr>
            </w:pPr>
            <w:r>
              <w:rPr>
                <w:sz w:val="24"/>
                <w:szCs w:val="24"/>
              </w:rPr>
              <w:t>14:</w:t>
            </w:r>
            <w:r w:rsidR="00A121BD">
              <w:rPr>
                <w:sz w:val="24"/>
                <w:szCs w:val="24"/>
              </w:rPr>
              <w:t>50</w:t>
            </w:r>
            <w:r>
              <w:rPr>
                <w:sz w:val="24"/>
                <w:szCs w:val="24"/>
              </w:rPr>
              <w:t>-15:</w:t>
            </w:r>
            <w:r w:rsidR="00A121BD">
              <w:rPr>
                <w:sz w:val="24"/>
                <w:szCs w:val="24"/>
              </w:rPr>
              <w:t>20</w:t>
            </w:r>
          </w:p>
        </w:tc>
        <w:tc>
          <w:tcPr>
            <w:tcW w:w="7938" w:type="dxa"/>
            <w:shd w:val="clear" w:color="auto" w:fill="auto"/>
          </w:tcPr>
          <w:p w:rsidR="00B83EFA" w:rsidRPr="00EA4FA1" w:rsidRDefault="00B83EFA" w:rsidP="00B83EFA">
            <w:pPr>
              <w:rPr>
                <w:b/>
              </w:rPr>
            </w:pPr>
            <w:r w:rsidRPr="00425FF9">
              <w:rPr>
                <w:rFonts w:asciiTheme="minorHAnsi" w:hAnsiTheme="minorHAnsi"/>
                <w:b/>
                <w:color w:val="000000"/>
              </w:rPr>
              <w:t xml:space="preserve">Application of advanced ultra-supercritical technology in </w:t>
            </w:r>
            <w:proofErr w:type="spellStart"/>
            <w:r w:rsidRPr="00425FF9">
              <w:rPr>
                <w:rFonts w:asciiTheme="minorHAnsi" w:hAnsiTheme="minorHAnsi"/>
                <w:b/>
                <w:color w:val="000000"/>
              </w:rPr>
              <w:t>Fangchenggang</w:t>
            </w:r>
            <w:proofErr w:type="spellEnd"/>
            <w:r w:rsidRPr="00425FF9">
              <w:rPr>
                <w:rFonts w:asciiTheme="minorHAnsi" w:hAnsiTheme="minorHAnsi"/>
                <w:b/>
                <w:color w:val="000000"/>
              </w:rPr>
              <w:t xml:space="preserve"> phase II units</w:t>
            </w:r>
            <w:r w:rsidRPr="00425FF9">
              <w:rPr>
                <w:b/>
              </w:rPr>
              <w:t xml:space="preserve"> </w:t>
            </w:r>
          </w:p>
          <w:p w:rsidR="00B83EFA" w:rsidRDefault="00B83EFA" w:rsidP="00B83EFA">
            <w:r>
              <w:t xml:space="preserve">2×660MW ultra-supercritical units of CLP Guangxi </w:t>
            </w:r>
            <w:proofErr w:type="spellStart"/>
            <w:r>
              <w:t>Fangchenggang</w:t>
            </w:r>
            <w:proofErr w:type="spellEnd"/>
            <w:r>
              <w:t xml:space="preserve"> (FCG) power station phase II project are equipped with </w:t>
            </w:r>
            <w:proofErr w:type="spellStart"/>
            <w:r>
              <w:t>DongFang</w:t>
            </w:r>
            <w:proofErr w:type="spellEnd"/>
            <w:r>
              <w:t xml:space="preserve"> once-through boiler. This is a Π type outdoor boiler with single reheating, variable pressure operation, single furnace, balanced draught, solid slag, opposed wall fired. The structure is suspended from a steel grid, which in turn suspended on further sling rods attached to the main structural steelwork. </w:t>
            </w:r>
            <w:r>
              <w:rPr>
                <w:rFonts w:hint="eastAsia"/>
              </w:rPr>
              <w:t>The design coal is Indonesia lignite coal. The main steam pressure/temperature is 26.26MPa.a/605</w:t>
            </w:r>
            <w:r>
              <w:rPr>
                <w:rFonts w:hint="eastAsia"/>
              </w:rPr>
              <w:t>℃</w:t>
            </w:r>
            <w:r>
              <w:rPr>
                <w:rFonts w:hint="eastAsia"/>
              </w:rPr>
              <w:t>, while the reheat steam temperature is 603</w:t>
            </w:r>
            <w:r>
              <w:rPr>
                <w:rFonts w:hint="eastAsia"/>
              </w:rPr>
              <w:t>℃</w:t>
            </w:r>
            <w:r>
              <w:rPr>
                <w:rFonts w:hint="eastAsia"/>
              </w:rPr>
              <w:t xml:space="preserve">. The maximum continuous evaporation capacity of the boiler is 2060t/h. </w:t>
            </w:r>
          </w:p>
          <w:p w:rsidR="00B83EFA" w:rsidRDefault="00B83EFA" w:rsidP="00B83EFA">
            <w:r>
              <w:t xml:space="preserve">Since the commercial operation of two FCG phase II units in November and December 2016, the major parameters, including boiler efficiency, </w:t>
            </w:r>
            <w:proofErr w:type="spellStart"/>
            <w:r>
              <w:t>NOx</w:t>
            </w:r>
            <w:proofErr w:type="spellEnd"/>
            <w:r>
              <w:t xml:space="preserve"> emissions and minimum combustion stable load rate meet the design requirements.</w:t>
            </w:r>
          </w:p>
          <w:p w:rsidR="00B83EFA" w:rsidRDefault="00B83EFA" w:rsidP="00B83EFA"/>
          <w:p w:rsidR="00B83EFA" w:rsidRDefault="00B83EFA" w:rsidP="00B83EFA">
            <w:r>
              <w:t xml:space="preserve">In this paper, the design philosophy, characteristics and operating condition of the boiler in CLP Guangxi FCG phase II project will be introduced.  </w:t>
            </w:r>
          </w:p>
          <w:p w:rsidR="00AE7AED" w:rsidRDefault="00AE7AED" w:rsidP="0029472D"/>
        </w:tc>
        <w:tc>
          <w:tcPr>
            <w:tcW w:w="2268" w:type="dxa"/>
            <w:shd w:val="clear" w:color="auto" w:fill="auto"/>
          </w:tcPr>
          <w:p w:rsidR="00AE7AED" w:rsidRDefault="00617D6D" w:rsidP="009C027B">
            <w:proofErr w:type="spellStart"/>
            <w:r>
              <w:rPr>
                <w:rFonts w:hint="eastAsia"/>
                <w:sz w:val="24"/>
              </w:rPr>
              <w:t>Dongfang</w:t>
            </w:r>
            <w:proofErr w:type="spellEnd"/>
            <w:r>
              <w:rPr>
                <w:rFonts w:hint="eastAsia"/>
                <w:sz w:val="24"/>
              </w:rPr>
              <w:t xml:space="preserve"> Boiler Group of </w:t>
            </w:r>
            <w:proofErr w:type="spellStart"/>
            <w:r>
              <w:rPr>
                <w:rFonts w:hint="eastAsia"/>
                <w:sz w:val="24"/>
              </w:rPr>
              <w:t>Dongfang</w:t>
            </w:r>
            <w:proofErr w:type="spellEnd"/>
            <w:r>
              <w:rPr>
                <w:rFonts w:hint="eastAsia"/>
                <w:sz w:val="24"/>
              </w:rPr>
              <w:t xml:space="preserve"> Electric Corporation, China</w:t>
            </w:r>
          </w:p>
        </w:tc>
        <w:tc>
          <w:tcPr>
            <w:tcW w:w="2268" w:type="dxa"/>
          </w:tcPr>
          <w:p w:rsidR="00AE7AED" w:rsidRDefault="00CE6EA8" w:rsidP="009C027B">
            <w:r>
              <w:t xml:space="preserve">Liang </w:t>
            </w:r>
            <w:proofErr w:type="spellStart"/>
            <w:r>
              <w:t>Fahua</w:t>
            </w:r>
            <w:proofErr w:type="spellEnd"/>
            <w:r>
              <w:t xml:space="preserve">, </w:t>
            </w:r>
            <w:r w:rsidR="00B83EFA" w:rsidRPr="00F41148">
              <w:t xml:space="preserve">Huang </w:t>
            </w:r>
            <w:proofErr w:type="spellStart"/>
            <w:r w:rsidR="00B83EFA" w:rsidRPr="00F41148">
              <w:t>Yilong</w:t>
            </w:r>
            <w:proofErr w:type="spellEnd"/>
          </w:p>
        </w:tc>
      </w:tr>
      <w:tr w:rsidR="00AE7AED" w:rsidRPr="002C3466" w:rsidTr="00AE7AED">
        <w:tc>
          <w:tcPr>
            <w:tcW w:w="1804" w:type="dxa"/>
            <w:shd w:val="clear" w:color="auto" w:fill="auto"/>
          </w:tcPr>
          <w:p w:rsidR="00AE7AED" w:rsidRPr="002C3466" w:rsidRDefault="00AE7AED">
            <w:pPr>
              <w:rPr>
                <w:sz w:val="24"/>
                <w:szCs w:val="24"/>
              </w:rPr>
            </w:pPr>
            <w:r>
              <w:rPr>
                <w:sz w:val="24"/>
                <w:szCs w:val="24"/>
              </w:rPr>
              <w:t>1</w:t>
            </w:r>
            <w:r w:rsidR="00350977">
              <w:rPr>
                <w:sz w:val="24"/>
                <w:szCs w:val="24"/>
              </w:rPr>
              <w:t>5:</w:t>
            </w:r>
            <w:r w:rsidR="00A121BD">
              <w:rPr>
                <w:sz w:val="24"/>
                <w:szCs w:val="24"/>
              </w:rPr>
              <w:t>20</w:t>
            </w:r>
            <w:r>
              <w:rPr>
                <w:sz w:val="24"/>
                <w:szCs w:val="24"/>
              </w:rPr>
              <w:t xml:space="preserve"> – </w:t>
            </w:r>
            <w:r w:rsidR="00350977">
              <w:rPr>
                <w:sz w:val="24"/>
                <w:szCs w:val="24"/>
              </w:rPr>
              <w:t xml:space="preserve"> 15:</w:t>
            </w:r>
            <w:r w:rsidR="00A121BD">
              <w:rPr>
                <w:sz w:val="24"/>
                <w:szCs w:val="24"/>
              </w:rPr>
              <w:t>4</w:t>
            </w:r>
            <w:r w:rsidR="00350977">
              <w:rPr>
                <w:sz w:val="24"/>
                <w:szCs w:val="24"/>
              </w:rPr>
              <w:t>0</w:t>
            </w:r>
          </w:p>
        </w:tc>
        <w:tc>
          <w:tcPr>
            <w:tcW w:w="7938" w:type="dxa"/>
            <w:shd w:val="clear" w:color="auto" w:fill="auto"/>
          </w:tcPr>
          <w:p w:rsidR="00AE7AED" w:rsidRPr="002C3466" w:rsidRDefault="00AE7AED" w:rsidP="002C3466">
            <w:pPr>
              <w:rPr>
                <w:sz w:val="24"/>
                <w:szCs w:val="24"/>
              </w:rPr>
            </w:pPr>
            <w:r w:rsidRPr="002C3466">
              <w:rPr>
                <w:sz w:val="24"/>
                <w:szCs w:val="24"/>
              </w:rPr>
              <w:t xml:space="preserve">Session II - Q&amp;A </w:t>
            </w:r>
          </w:p>
        </w:tc>
        <w:tc>
          <w:tcPr>
            <w:tcW w:w="2268" w:type="dxa"/>
            <w:shd w:val="clear" w:color="auto" w:fill="auto"/>
          </w:tcPr>
          <w:p w:rsidR="00B67157" w:rsidRDefault="00AE7AED" w:rsidP="002C3466">
            <w:pPr>
              <w:rPr>
                <w:sz w:val="24"/>
                <w:szCs w:val="24"/>
              </w:rPr>
            </w:pPr>
            <w:r>
              <w:rPr>
                <w:sz w:val="24"/>
                <w:szCs w:val="24"/>
              </w:rPr>
              <w:t>Facilitated by</w:t>
            </w:r>
            <w:r w:rsidR="00B67157">
              <w:rPr>
                <w:sz w:val="24"/>
                <w:szCs w:val="24"/>
              </w:rPr>
              <w:t>:</w:t>
            </w:r>
          </w:p>
          <w:p w:rsidR="00AE7AED" w:rsidRPr="002C3466" w:rsidRDefault="00B67157" w:rsidP="002C3466">
            <w:pPr>
              <w:rPr>
                <w:sz w:val="24"/>
                <w:szCs w:val="24"/>
              </w:rPr>
            </w:pPr>
            <w:proofErr w:type="spellStart"/>
            <w:r>
              <w:t>Ir</w:t>
            </w:r>
            <w:proofErr w:type="spellEnd"/>
            <w:r>
              <w:t xml:space="preserve"> Chris Cheung</w:t>
            </w:r>
          </w:p>
        </w:tc>
        <w:tc>
          <w:tcPr>
            <w:tcW w:w="2268" w:type="dxa"/>
          </w:tcPr>
          <w:p w:rsidR="00AE7AED" w:rsidRDefault="00AE7AED" w:rsidP="002C3466">
            <w:pPr>
              <w:rPr>
                <w:sz w:val="24"/>
                <w:szCs w:val="24"/>
              </w:rPr>
            </w:pPr>
          </w:p>
        </w:tc>
      </w:tr>
      <w:tr w:rsidR="00AE7AED" w:rsidRPr="002C3466" w:rsidTr="0029472D">
        <w:tc>
          <w:tcPr>
            <w:tcW w:w="1804" w:type="dxa"/>
            <w:tcBorders>
              <w:bottom w:val="single" w:sz="4" w:space="0" w:color="auto"/>
            </w:tcBorders>
            <w:shd w:val="clear" w:color="auto" w:fill="EEECE1"/>
          </w:tcPr>
          <w:p w:rsidR="00AE7AED" w:rsidRPr="002C3466" w:rsidRDefault="00350977">
            <w:pPr>
              <w:rPr>
                <w:sz w:val="24"/>
                <w:szCs w:val="24"/>
              </w:rPr>
            </w:pPr>
            <w:r>
              <w:rPr>
                <w:sz w:val="24"/>
                <w:szCs w:val="24"/>
              </w:rPr>
              <w:t>15:</w:t>
            </w:r>
            <w:r w:rsidR="00A121BD">
              <w:rPr>
                <w:sz w:val="24"/>
                <w:szCs w:val="24"/>
              </w:rPr>
              <w:t>4</w:t>
            </w:r>
            <w:r>
              <w:rPr>
                <w:sz w:val="24"/>
                <w:szCs w:val="24"/>
              </w:rPr>
              <w:t>0- 15:</w:t>
            </w:r>
            <w:r w:rsidR="00A121BD">
              <w:rPr>
                <w:sz w:val="24"/>
                <w:szCs w:val="24"/>
              </w:rPr>
              <w:t>50</w:t>
            </w:r>
          </w:p>
        </w:tc>
        <w:tc>
          <w:tcPr>
            <w:tcW w:w="7938" w:type="dxa"/>
            <w:tcBorders>
              <w:bottom w:val="single" w:sz="4" w:space="0" w:color="auto"/>
            </w:tcBorders>
            <w:shd w:val="clear" w:color="auto" w:fill="EEECE1"/>
          </w:tcPr>
          <w:p w:rsidR="00AE7AED" w:rsidRPr="002C3466" w:rsidRDefault="00AE7AED" w:rsidP="002C3466">
            <w:pPr>
              <w:rPr>
                <w:sz w:val="24"/>
                <w:szCs w:val="24"/>
              </w:rPr>
            </w:pPr>
            <w:r w:rsidRPr="002C3466">
              <w:rPr>
                <w:sz w:val="24"/>
                <w:szCs w:val="24"/>
              </w:rPr>
              <w:t xml:space="preserve">Tea Break </w:t>
            </w:r>
          </w:p>
        </w:tc>
        <w:tc>
          <w:tcPr>
            <w:tcW w:w="2268" w:type="dxa"/>
            <w:tcBorders>
              <w:bottom w:val="single" w:sz="4" w:space="0" w:color="auto"/>
            </w:tcBorders>
            <w:shd w:val="clear" w:color="auto" w:fill="EEECE1"/>
          </w:tcPr>
          <w:p w:rsidR="00AE7AED" w:rsidRPr="002C3466" w:rsidRDefault="00AE7AED" w:rsidP="002C3466">
            <w:pPr>
              <w:rPr>
                <w:sz w:val="24"/>
                <w:szCs w:val="24"/>
              </w:rPr>
            </w:pPr>
          </w:p>
        </w:tc>
        <w:tc>
          <w:tcPr>
            <w:tcW w:w="2268" w:type="dxa"/>
            <w:tcBorders>
              <w:bottom w:val="single" w:sz="4" w:space="0" w:color="auto"/>
            </w:tcBorders>
            <w:shd w:val="clear" w:color="auto" w:fill="EEECE1"/>
          </w:tcPr>
          <w:p w:rsidR="00AE7AED" w:rsidRPr="002C3466" w:rsidRDefault="00AE7AED" w:rsidP="002C3466">
            <w:pPr>
              <w:rPr>
                <w:sz w:val="24"/>
                <w:szCs w:val="24"/>
              </w:rPr>
            </w:pPr>
          </w:p>
        </w:tc>
      </w:tr>
      <w:tr w:rsidR="00305660" w:rsidRPr="002C3466" w:rsidTr="009178F8">
        <w:tc>
          <w:tcPr>
            <w:tcW w:w="1804" w:type="dxa"/>
            <w:shd w:val="clear" w:color="auto" w:fill="C2D69B"/>
          </w:tcPr>
          <w:p w:rsidR="00305660" w:rsidRPr="002C3466" w:rsidRDefault="00305660" w:rsidP="009178F8">
            <w:pPr>
              <w:rPr>
                <w:sz w:val="24"/>
                <w:szCs w:val="24"/>
              </w:rPr>
            </w:pPr>
            <w:r w:rsidRPr="002C3466">
              <w:rPr>
                <w:sz w:val="24"/>
                <w:szCs w:val="24"/>
              </w:rPr>
              <w:lastRenderedPageBreak/>
              <w:t xml:space="preserve">Time </w:t>
            </w:r>
          </w:p>
        </w:tc>
        <w:tc>
          <w:tcPr>
            <w:tcW w:w="7938" w:type="dxa"/>
            <w:shd w:val="clear" w:color="auto" w:fill="C2D69B"/>
          </w:tcPr>
          <w:p w:rsidR="00305660" w:rsidRPr="002C3466" w:rsidRDefault="00305660" w:rsidP="009178F8">
            <w:pPr>
              <w:rPr>
                <w:sz w:val="24"/>
                <w:szCs w:val="24"/>
              </w:rPr>
            </w:pPr>
            <w:r w:rsidRPr="002C3466">
              <w:rPr>
                <w:sz w:val="24"/>
                <w:szCs w:val="24"/>
              </w:rPr>
              <w:t xml:space="preserve">Activities </w:t>
            </w:r>
          </w:p>
        </w:tc>
        <w:tc>
          <w:tcPr>
            <w:tcW w:w="2268" w:type="dxa"/>
            <w:shd w:val="clear" w:color="auto" w:fill="C2D69B"/>
          </w:tcPr>
          <w:p w:rsidR="00305660" w:rsidRPr="002C3466" w:rsidRDefault="00305660" w:rsidP="009178F8">
            <w:pPr>
              <w:rPr>
                <w:sz w:val="24"/>
                <w:szCs w:val="24"/>
              </w:rPr>
            </w:pPr>
            <w:r w:rsidRPr="002C3466">
              <w:rPr>
                <w:sz w:val="24"/>
                <w:szCs w:val="24"/>
              </w:rPr>
              <w:t xml:space="preserve">Delivered by </w:t>
            </w:r>
          </w:p>
        </w:tc>
        <w:tc>
          <w:tcPr>
            <w:tcW w:w="2268" w:type="dxa"/>
            <w:shd w:val="clear" w:color="auto" w:fill="C2D69B"/>
          </w:tcPr>
          <w:p w:rsidR="00305660" w:rsidRPr="002C3466" w:rsidRDefault="00305660" w:rsidP="009178F8">
            <w:pPr>
              <w:rPr>
                <w:sz w:val="24"/>
                <w:szCs w:val="24"/>
              </w:rPr>
            </w:pPr>
            <w:r>
              <w:rPr>
                <w:sz w:val="24"/>
                <w:szCs w:val="24"/>
              </w:rPr>
              <w:t>Speaker</w:t>
            </w:r>
          </w:p>
        </w:tc>
      </w:tr>
      <w:tr w:rsidR="00305660" w:rsidRPr="002C3466" w:rsidTr="0029472D">
        <w:tc>
          <w:tcPr>
            <w:tcW w:w="1804" w:type="dxa"/>
            <w:shd w:val="clear" w:color="auto" w:fill="B8CCE4" w:themeFill="accent1" w:themeFillTint="66"/>
          </w:tcPr>
          <w:p w:rsidR="00305660" w:rsidRPr="002C3466" w:rsidRDefault="00305660" w:rsidP="002C3466">
            <w:pPr>
              <w:rPr>
                <w:sz w:val="24"/>
                <w:szCs w:val="24"/>
              </w:rPr>
            </w:pPr>
            <w:r>
              <w:rPr>
                <w:sz w:val="24"/>
                <w:szCs w:val="24"/>
              </w:rPr>
              <w:t>15:50 – 17:40</w:t>
            </w:r>
          </w:p>
        </w:tc>
        <w:tc>
          <w:tcPr>
            <w:tcW w:w="7938" w:type="dxa"/>
            <w:shd w:val="clear" w:color="auto" w:fill="B8CCE4" w:themeFill="accent1" w:themeFillTint="66"/>
          </w:tcPr>
          <w:p w:rsidR="00305660" w:rsidRDefault="00305660" w:rsidP="009C027B">
            <w:r>
              <w:t>SESSION III</w:t>
            </w:r>
          </w:p>
        </w:tc>
        <w:tc>
          <w:tcPr>
            <w:tcW w:w="2268" w:type="dxa"/>
            <w:shd w:val="clear" w:color="auto" w:fill="B8CCE4" w:themeFill="accent1" w:themeFillTint="66"/>
          </w:tcPr>
          <w:p w:rsidR="00305660" w:rsidRPr="00D2783A" w:rsidRDefault="00305660" w:rsidP="009C027B"/>
        </w:tc>
        <w:tc>
          <w:tcPr>
            <w:tcW w:w="2268" w:type="dxa"/>
            <w:shd w:val="clear" w:color="auto" w:fill="B8CCE4" w:themeFill="accent1" w:themeFillTint="66"/>
          </w:tcPr>
          <w:p w:rsidR="00305660" w:rsidRPr="00D2783A" w:rsidRDefault="00305660" w:rsidP="009C027B"/>
        </w:tc>
      </w:tr>
      <w:tr w:rsidR="00305660" w:rsidRPr="002C3466" w:rsidTr="00AE7AED">
        <w:tc>
          <w:tcPr>
            <w:tcW w:w="1804" w:type="dxa"/>
            <w:shd w:val="clear" w:color="auto" w:fill="auto"/>
          </w:tcPr>
          <w:p w:rsidR="00305660" w:rsidRPr="002C3466" w:rsidRDefault="00305660">
            <w:pPr>
              <w:rPr>
                <w:sz w:val="24"/>
                <w:szCs w:val="24"/>
              </w:rPr>
            </w:pPr>
            <w:r>
              <w:rPr>
                <w:sz w:val="24"/>
                <w:szCs w:val="24"/>
              </w:rPr>
              <w:t>15:50 – 16:20</w:t>
            </w:r>
          </w:p>
        </w:tc>
        <w:tc>
          <w:tcPr>
            <w:tcW w:w="7938" w:type="dxa"/>
            <w:shd w:val="clear" w:color="auto" w:fill="auto"/>
          </w:tcPr>
          <w:p w:rsidR="00305660" w:rsidRPr="00A22CC2" w:rsidRDefault="00305660" w:rsidP="00A22CC2">
            <w:pPr>
              <w:jc w:val="both"/>
              <w:rPr>
                <w:b/>
              </w:rPr>
            </w:pPr>
            <w:r w:rsidRPr="00A22CC2">
              <w:rPr>
                <w:b/>
              </w:rPr>
              <w:t>GE</w:t>
            </w:r>
            <w:r>
              <w:rPr>
                <w:b/>
              </w:rPr>
              <w:t xml:space="preserve">’s Advanced Boiler Technologies -  </w:t>
            </w:r>
            <w:r w:rsidRPr="00A22CC2">
              <w:rPr>
                <w:b/>
              </w:rPr>
              <w:t>State-of-the-Art &amp; New Developments</w:t>
            </w:r>
            <w:r>
              <w:t xml:space="preserve"> </w:t>
            </w:r>
          </w:p>
          <w:p w:rsidR="00305660" w:rsidRDefault="00305660" w:rsidP="0029472D">
            <w:pPr>
              <w:jc w:val="both"/>
            </w:pPr>
          </w:p>
          <w:p w:rsidR="00305660" w:rsidRDefault="00305660" w:rsidP="0029472D">
            <w:pPr>
              <w:jc w:val="both"/>
            </w:pPr>
            <w:r w:rsidRPr="00A22CC2">
              <w:t xml:space="preserve">The proven long term availability and affordability of </w:t>
            </w:r>
            <w:proofErr w:type="gramStart"/>
            <w:r w:rsidRPr="00A22CC2">
              <w:t>coal,</w:t>
            </w:r>
            <w:proofErr w:type="gramEnd"/>
            <w:r w:rsidRPr="00A22CC2">
              <w:t xml:space="preserve"> make it a critical fuel in a world that is striving to meet the energy needs of tomorrow. Coal-fired steam power plants are well positioned to deliver additional capacity and support growth in various regions of the world. If we </w:t>
            </w:r>
            <w:proofErr w:type="spellStart"/>
            <w:r w:rsidRPr="00A22CC2">
              <w:t>utilise</w:t>
            </w:r>
            <w:proofErr w:type="spellEnd"/>
            <w:r w:rsidRPr="00A22CC2">
              <w:t xml:space="preserve"> the best available technologies in both New and Existing power plants, we lessen the related environmental impact and improve the value of the asset. To do this, it is necessary to increase power plant efficiency, improve operational flexibility and at the same time reduce emissions. The boiler is a key component in the steam power plant and plays an essential role in technical development. This paper describes recent improvements in the plant design and covers current and future developments in the Ultra-Supercritical (USC) technology, 700 °C boiler design, advanced materials development and clean coal technologies.</w:t>
            </w:r>
          </w:p>
          <w:p w:rsidR="00305660" w:rsidRPr="00A22CC2" w:rsidRDefault="00305660" w:rsidP="0029472D">
            <w:pPr>
              <w:jc w:val="both"/>
            </w:pPr>
          </w:p>
        </w:tc>
        <w:tc>
          <w:tcPr>
            <w:tcW w:w="2268" w:type="dxa"/>
            <w:shd w:val="clear" w:color="auto" w:fill="auto"/>
          </w:tcPr>
          <w:p w:rsidR="00305660" w:rsidRPr="00D2783A" w:rsidRDefault="00305660" w:rsidP="00350977">
            <w:r w:rsidRPr="00A22CC2">
              <w:t>Senior Technical Expert - Boiler, GE Power Wuhan</w:t>
            </w:r>
          </w:p>
        </w:tc>
        <w:tc>
          <w:tcPr>
            <w:tcW w:w="2268" w:type="dxa"/>
          </w:tcPr>
          <w:p w:rsidR="00305660" w:rsidRPr="00D2783A" w:rsidRDefault="00305660" w:rsidP="00350977">
            <w:r w:rsidRPr="00A22CC2">
              <w:t>Dr. Qiurong CHEN</w:t>
            </w:r>
          </w:p>
        </w:tc>
      </w:tr>
      <w:tr w:rsidR="00305660" w:rsidRPr="002C3466" w:rsidTr="00AE7AED">
        <w:tc>
          <w:tcPr>
            <w:tcW w:w="1804" w:type="dxa"/>
            <w:shd w:val="clear" w:color="auto" w:fill="auto"/>
          </w:tcPr>
          <w:p w:rsidR="00305660" w:rsidRPr="002C3466" w:rsidRDefault="00305660">
            <w:pPr>
              <w:rPr>
                <w:sz w:val="24"/>
                <w:szCs w:val="24"/>
              </w:rPr>
            </w:pPr>
            <w:r>
              <w:rPr>
                <w:sz w:val="24"/>
                <w:szCs w:val="24"/>
              </w:rPr>
              <w:t>16:20 – 16:50</w:t>
            </w:r>
          </w:p>
        </w:tc>
        <w:tc>
          <w:tcPr>
            <w:tcW w:w="7938" w:type="dxa"/>
            <w:shd w:val="clear" w:color="auto" w:fill="auto"/>
          </w:tcPr>
          <w:p w:rsidR="00305660" w:rsidRDefault="00305660" w:rsidP="00171055">
            <w:pPr>
              <w:rPr>
                <w:rFonts w:eastAsiaTheme="minorEastAsia"/>
                <w:b/>
                <w:lang w:eastAsia="zh-TW"/>
              </w:rPr>
            </w:pPr>
            <w:r w:rsidRPr="00171055">
              <w:rPr>
                <w:b/>
              </w:rPr>
              <w:t>Heat Transfer Restoration in HRSG</w:t>
            </w:r>
          </w:p>
          <w:p w:rsidR="00305660" w:rsidRPr="00171055" w:rsidRDefault="00305660" w:rsidP="00171055">
            <w:pPr>
              <w:rPr>
                <w:rFonts w:eastAsiaTheme="minorEastAsia"/>
                <w:lang w:eastAsia="zh-TW"/>
              </w:rPr>
            </w:pPr>
          </w:p>
          <w:p w:rsidR="00305660" w:rsidRDefault="00305660" w:rsidP="00171055">
            <w:pPr>
              <w:rPr>
                <w:rFonts w:eastAsiaTheme="minorEastAsia"/>
                <w:lang w:eastAsia="zh-TW"/>
              </w:rPr>
            </w:pPr>
            <w:r>
              <w:t xml:space="preserve">The HRSG units in BPPS have been commercially available for over 15 years, and many of the 8 units have over 75,000 operating hours, over half of their designed life. In an effort to restore the heat transfer performance of the HRSG units, the Station Overhaul Team conducted </w:t>
            </w:r>
            <w:proofErr w:type="spellStart"/>
            <w:r>
              <w:t>tubeside</w:t>
            </w:r>
            <w:proofErr w:type="spellEnd"/>
            <w:r>
              <w:t xml:space="preserve"> acid clean using hydrofluoric acid (</w:t>
            </w:r>
            <w:proofErr w:type="gramStart"/>
            <w:r>
              <w:t>HF),</w:t>
            </w:r>
            <w:proofErr w:type="gramEnd"/>
            <w:r>
              <w:t xml:space="preserve"> and the finned tubes of the HRSG is blasted with solid carbon dioxide which was produced on-site. This paper outlines the technical background, planning and execution of the project, and also the safety practices adopted for the restoration project.</w:t>
            </w:r>
          </w:p>
          <w:p w:rsidR="00305660" w:rsidRPr="00171055" w:rsidRDefault="00305660" w:rsidP="00171055">
            <w:pPr>
              <w:rPr>
                <w:rFonts w:eastAsiaTheme="minorEastAsia"/>
                <w:lang w:eastAsia="zh-TW"/>
              </w:rPr>
            </w:pPr>
          </w:p>
        </w:tc>
        <w:tc>
          <w:tcPr>
            <w:tcW w:w="2268" w:type="dxa"/>
            <w:shd w:val="clear" w:color="auto" w:fill="auto"/>
          </w:tcPr>
          <w:p w:rsidR="00305660" w:rsidRPr="00D2783A" w:rsidRDefault="00305660" w:rsidP="009C027B">
            <w:r>
              <w:t>Engineer II, CLP Power HK</w:t>
            </w:r>
          </w:p>
        </w:tc>
        <w:tc>
          <w:tcPr>
            <w:tcW w:w="2268" w:type="dxa"/>
          </w:tcPr>
          <w:p w:rsidR="00305660" w:rsidRPr="00D2783A" w:rsidRDefault="00305660" w:rsidP="009C027B">
            <w:r w:rsidRPr="00136D7F">
              <w:t>YU Chung Man, Victor</w:t>
            </w:r>
          </w:p>
        </w:tc>
      </w:tr>
      <w:tr w:rsidR="00305660" w:rsidRPr="002C3466" w:rsidTr="00AE7AED">
        <w:tc>
          <w:tcPr>
            <w:tcW w:w="1804" w:type="dxa"/>
            <w:shd w:val="clear" w:color="auto" w:fill="auto"/>
          </w:tcPr>
          <w:p w:rsidR="00305660" w:rsidRPr="002C3466" w:rsidRDefault="00305660">
            <w:pPr>
              <w:rPr>
                <w:sz w:val="24"/>
                <w:szCs w:val="24"/>
              </w:rPr>
            </w:pPr>
            <w:r>
              <w:rPr>
                <w:sz w:val="24"/>
                <w:szCs w:val="24"/>
              </w:rPr>
              <w:t>16:50 – 17:20</w:t>
            </w:r>
          </w:p>
        </w:tc>
        <w:tc>
          <w:tcPr>
            <w:tcW w:w="7938" w:type="dxa"/>
            <w:shd w:val="clear" w:color="auto" w:fill="auto"/>
          </w:tcPr>
          <w:p w:rsidR="00305660" w:rsidRPr="00F41148" w:rsidRDefault="00305660" w:rsidP="00B83EFA">
            <w:pPr>
              <w:rPr>
                <w:b/>
              </w:rPr>
            </w:pPr>
            <w:r w:rsidRPr="00F41148">
              <w:rPr>
                <w:b/>
              </w:rPr>
              <w:t>Safety in Design and Installation of HRSG</w:t>
            </w:r>
          </w:p>
          <w:p w:rsidR="00305660" w:rsidRDefault="00305660" w:rsidP="00B83EFA">
            <w:pPr>
              <w:rPr>
                <w:rFonts w:eastAsiaTheme="minorEastAsia"/>
                <w:lang w:eastAsia="zh-TW"/>
              </w:rPr>
            </w:pPr>
          </w:p>
          <w:p w:rsidR="00305660" w:rsidRDefault="00305660" w:rsidP="00B83EFA">
            <w:pPr>
              <w:rPr>
                <w:rFonts w:eastAsiaTheme="minorEastAsia"/>
                <w:lang w:eastAsia="zh-TW"/>
              </w:rPr>
            </w:pPr>
            <w:r w:rsidRPr="00F41148">
              <w:t xml:space="preserve">The paper outlines the risk-based safety considerations and practices in design, engineering, shop fabrication, site erection and testing &amp; commissioning of Heat Recovery Steam Generator (HRSG) in Lamma Power Station (LPS).  Basic design elements such as statutory requirements, design codes, materials, geometry, operating principles and conditions, common failure mechanisms, and quality control inspections and controls for shop fabrication and site erection, risk assessment for erection works, etc., are discussed in the paper.  Trends of technology development for utility-scale HRSGs such as once-through design of high pressure section, cyclic capability, supplementary firing, Selective Catalytic Reduction (SCR) system, water chemistry and comparison between vertical and horizontal flow HRSGs, etc., are </w:t>
            </w:r>
            <w:r w:rsidRPr="00F41148">
              <w:lastRenderedPageBreak/>
              <w:t>highlighted.  Safety practices adopted in testing and commissioning works of HRSG are also discussed.</w:t>
            </w:r>
          </w:p>
          <w:p w:rsidR="00305660" w:rsidRPr="00171055" w:rsidRDefault="00305660" w:rsidP="00B83EFA">
            <w:pPr>
              <w:rPr>
                <w:rFonts w:eastAsiaTheme="minorEastAsia"/>
                <w:lang w:eastAsia="zh-TW"/>
              </w:rPr>
            </w:pPr>
          </w:p>
        </w:tc>
        <w:tc>
          <w:tcPr>
            <w:tcW w:w="2268" w:type="dxa"/>
            <w:shd w:val="clear" w:color="auto" w:fill="auto"/>
          </w:tcPr>
          <w:p w:rsidR="00305660" w:rsidRPr="00D2783A" w:rsidRDefault="00305660" w:rsidP="009C027B">
            <w:r>
              <w:lastRenderedPageBreak/>
              <w:t>Engineer, Hong Kong Electric</w:t>
            </w:r>
          </w:p>
        </w:tc>
        <w:tc>
          <w:tcPr>
            <w:tcW w:w="2268" w:type="dxa"/>
          </w:tcPr>
          <w:p w:rsidR="00305660" w:rsidRPr="00D2783A" w:rsidRDefault="00305660" w:rsidP="009C027B">
            <w:r w:rsidRPr="00F41148">
              <w:t xml:space="preserve">KWONG </w:t>
            </w:r>
            <w:proofErr w:type="spellStart"/>
            <w:r w:rsidRPr="00F41148">
              <w:t>Kwing</w:t>
            </w:r>
            <w:proofErr w:type="spellEnd"/>
            <w:r w:rsidRPr="00F41148">
              <w:t xml:space="preserve"> Lam, Johnny</w:t>
            </w:r>
          </w:p>
        </w:tc>
      </w:tr>
      <w:tr w:rsidR="00305660" w:rsidRPr="002C3466" w:rsidTr="00AE7AED">
        <w:tc>
          <w:tcPr>
            <w:tcW w:w="1804" w:type="dxa"/>
            <w:shd w:val="clear" w:color="auto" w:fill="auto"/>
          </w:tcPr>
          <w:p w:rsidR="00305660" w:rsidRPr="002C3466" w:rsidRDefault="00305660">
            <w:pPr>
              <w:rPr>
                <w:sz w:val="24"/>
                <w:szCs w:val="24"/>
              </w:rPr>
            </w:pPr>
            <w:r>
              <w:rPr>
                <w:sz w:val="24"/>
                <w:szCs w:val="24"/>
              </w:rPr>
              <w:lastRenderedPageBreak/>
              <w:t>17:20 – 17:35</w:t>
            </w:r>
          </w:p>
        </w:tc>
        <w:tc>
          <w:tcPr>
            <w:tcW w:w="7938" w:type="dxa"/>
            <w:shd w:val="clear" w:color="auto" w:fill="auto"/>
          </w:tcPr>
          <w:p w:rsidR="00305660" w:rsidRPr="002C3466" w:rsidRDefault="00305660" w:rsidP="002C3466">
            <w:pPr>
              <w:rPr>
                <w:sz w:val="24"/>
                <w:szCs w:val="24"/>
              </w:rPr>
            </w:pPr>
            <w:r w:rsidRPr="002C3466">
              <w:rPr>
                <w:sz w:val="24"/>
                <w:szCs w:val="24"/>
              </w:rPr>
              <w:t xml:space="preserve">Session III Q&amp;A </w:t>
            </w:r>
          </w:p>
        </w:tc>
        <w:tc>
          <w:tcPr>
            <w:tcW w:w="2268" w:type="dxa"/>
            <w:shd w:val="clear" w:color="auto" w:fill="auto"/>
          </w:tcPr>
          <w:p w:rsidR="00305660" w:rsidRDefault="00305660" w:rsidP="00807F59">
            <w:pPr>
              <w:rPr>
                <w:sz w:val="24"/>
                <w:szCs w:val="24"/>
              </w:rPr>
            </w:pPr>
            <w:r w:rsidRPr="002C3466">
              <w:rPr>
                <w:sz w:val="24"/>
                <w:szCs w:val="24"/>
              </w:rPr>
              <w:t>Facilitated by</w:t>
            </w:r>
            <w:r>
              <w:rPr>
                <w:sz w:val="24"/>
                <w:szCs w:val="24"/>
              </w:rPr>
              <w:t>:</w:t>
            </w:r>
          </w:p>
          <w:p w:rsidR="00305660" w:rsidRPr="002C3466" w:rsidRDefault="00305660" w:rsidP="00807F59">
            <w:pPr>
              <w:rPr>
                <w:rFonts w:eastAsia="新細明體"/>
                <w:sz w:val="24"/>
                <w:szCs w:val="24"/>
                <w:lang w:eastAsia="zh-HK"/>
              </w:rPr>
            </w:pPr>
            <w:proofErr w:type="spellStart"/>
            <w:r w:rsidRPr="00B67157">
              <w:rPr>
                <w:sz w:val="24"/>
                <w:szCs w:val="24"/>
              </w:rPr>
              <w:t>Ir</w:t>
            </w:r>
            <w:proofErr w:type="spellEnd"/>
            <w:r w:rsidRPr="00B67157">
              <w:rPr>
                <w:sz w:val="24"/>
                <w:szCs w:val="24"/>
              </w:rPr>
              <w:t xml:space="preserve"> Nelson Yu</w:t>
            </w:r>
          </w:p>
        </w:tc>
        <w:tc>
          <w:tcPr>
            <w:tcW w:w="2268" w:type="dxa"/>
          </w:tcPr>
          <w:p w:rsidR="00305660" w:rsidRPr="002C3466" w:rsidRDefault="00305660" w:rsidP="00807F59">
            <w:pPr>
              <w:rPr>
                <w:sz w:val="24"/>
                <w:szCs w:val="24"/>
              </w:rPr>
            </w:pPr>
          </w:p>
        </w:tc>
      </w:tr>
      <w:tr w:rsidR="00305660" w:rsidRPr="002C3466" w:rsidTr="00AE7AED">
        <w:tc>
          <w:tcPr>
            <w:tcW w:w="1804" w:type="dxa"/>
            <w:shd w:val="clear" w:color="auto" w:fill="auto"/>
          </w:tcPr>
          <w:p w:rsidR="00305660" w:rsidRPr="002C3466" w:rsidRDefault="00305660">
            <w:pPr>
              <w:rPr>
                <w:sz w:val="24"/>
                <w:szCs w:val="24"/>
              </w:rPr>
            </w:pPr>
            <w:r>
              <w:rPr>
                <w:sz w:val="24"/>
                <w:szCs w:val="24"/>
              </w:rPr>
              <w:t>17:35 – 17:40</w:t>
            </w:r>
          </w:p>
        </w:tc>
        <w:tc>
          <w:tcPr>
            <w:tcW w:w="7938" w:type="dxa"/>
            <w:shd w:val="clear" w:color="auto" w:fill="auto"/>
          </w:tcPr>
          <w:p w:rsidR="00305660" w:rsidRPr="002C3466" w:rsidRDefault="00305660" w:rsidP="002C3466">
            <w:pPr>
              <w:rPr>
                <w:sz w:val="24"/>
                <w:szCs w:val="24"/>
              </w:rPr>
            </w:pPr>
            <w:r w:rsidRPr="002C3466">
              <w:rPr>
                <w:sz w:val="24"/>
                <w:szCs w:val="24"/>
              </w:rPr>
              <w:t>Closing Remark</w:t>
            </w:r>
          </w:p>
        </w:tc>
        <w:tc>
          <w:tcPr>
            <w:tcW w:w="2268" w:type="dxa"/>
            <w:shd w:val="clear" w:color="auto" w:fill="auto"/>
          </w:tcPr>
          <w:p w:rsidR="00305660" w:rsidRPr="002C3466" w:rsidRDefault="00305660" w:rsidP="00B67157">
            <w:pPr>
              <w:rPr>
                <w:sz w:val="24"/>
                <w:szCs w:val="24"/>
              </w:rPr>
            </w:pPr>
            <w:r w:rsidRPr="002C3466">
              <w:rPr>
                <w:sz w:val="24"/>
                <w:szCs w:val="24"/>
              </w:rPr>
              <w:t xml:space="preserve">ASME HK Section </w:t>
            </w:r>
            <w:r>
              <w:rPr>
                <w:sz w:val="24"/>
                <w:szCs w:val="24"/>
              </w:rPr>
              <w:t xml:space="preserve">Vice </w:t>
            </w:r>
            <w:r w:rsidRPr="002C3466">
              <w:rPr>
                <w:sz w:val="24"/>
                <w:szCs w:val="24"/>
              </w:rPr>
              <w:t>Chair</w:t>
            </w:r>
          </w:p>
        </w:tc>
        <w:tc>
          <w:tcPr>
            <w:tcW w:w="2268" w:type="dxa"/>
          </w:tcPr>
          <w:p w:rsidR="00305660" w:rsidRPr="002C3466" w:rsidRDefault="00305660" w:rsidP="002C3466">
            <w:pPr>
              <w:rPr>
                <w:sz w:val="24"/>
                <w:szCs w:val="24"/>
              </w:rPr>
            </w:pPr>
            <w:r>
              <w:t>Thomas Cheong</w:t>
            </w:r>
          </w:p>
        </w:tc>
      </w:tr>
    </w:tbl>
    <w:p w:rsidR="00807F59" w:rsidRPr="002C3466" w:rsidRDefault="00807F59" w:rsidP="00807F59">
      <w:pPr>
        <w:jc w:val="both"/>
        <w:rPr>
          <w:rFonts w:eastAsia="新細明體"/>
          <w:lang w:eastAsia="zh-HK"/>
        </w:rPr>
      </w:pPr>
    </w:p>
    <w:p w:rsidR="008351E4" w:rsidRPr="002C3466" w:rsidRDefault="00B40C05" w:rsidP="00B40C05">
      <w:pPr>
        <w:jc w:val="both"/>
        <w:rPr>
          <w:rFonts w:eastAsia="新細明體"/>
          <w:lang w:eastAsia="zh-HK"/>
        </w:rPr>
      </w:pPr>
      <w:r w:rsidRPr="002C3466">
        <w:rPr>
          <w:rFonts w:eastAsia="新細明體"/>
          <w:lang w:eastAsia="zh-HK"/>
        </w:rPr>
        <w:t xml:space="preserve"> </w:t>
      </w:r>
    </w:p>
    <w:sectPr w:rsidR="008351E4" w:rsidRPr="002C3466" w:rsidSect="00FA795F">
      <w:footerReference w:type="even" r:id="rId10"/>
      <w:footerReference w:type="default" r:id="rId11"/>
      <w:footerReference w:type="first" r:id="rId12"/>
      <w:pgSz w:w="15840" w:h="12240" w:orient="landscape"/>
      <w:pgMar w:top="138" w:right="900" w:bottom="284"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EB3" w:rsidRDefault="004B6EB3" w:rsidP="00407F7E">
      <w:r>
        <w:separator/>
      </w:r>
    </w:p>
  </w:endnote>
  <w:endnote w:type="continuationSeparator" w:id="0">
    <w:p w:rsidR="004B6EB3" w:rsidRDefault="004B6EB3" w:rsidP="0040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6B" w:rsidRPr="0029472D" w:rsidRDefault="004B6EB3" w:rsidP="0029472D">
    <w:pPr>
      <w:pStyle w:val="Footer"/>
      <w:jc w:val="center"/>
    </w:pPr>
    <w:r>
      <w:fldChar w:fldCharType="begin" w:fldLock="1"/>
    </w:r>
    <w:r>
      <w:instrText xml:space="preserve"> DOCPROPERTY bjFooterEvenPageDocProperty \* MERGEFORMAT </w:instrText>
    </w:r>
    <w:r>
      <w:fldChar w:fldCharType="separate"/>
    </w:r>
    <w:r w:rsidR="0029472D" w:rsidRPr="0029472D">
      <w:rPr>
        <w:color w:val="000000"/>
      </w:rPr>
      <w:t>Doosan-</w:t>
    </w:r>
    <w:r w:rsidR="0029472D" w:rsidRPr="0029472D">
      <w:rPr>
        <w:color w:val="00C000"/>
      </w:rPr>
      <w:t>GREEN</w:t>
    </w:r>
    <w:r>
      <w:rPr>
        <w:color w:val="00C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72D" w:rsidRDefault="004B6EB3" w:rsidP="0029472D">
    <w:pPr>
      <w:pStyle w:val="Footer"/>
      <w:pBdr>
        <w:top w:val="single" w:sz="4" w:space="1" w:color="D9D9D9"/>
      </w:pBdr>
      <w:jc w:val="center"/>
    </w:pPr>
    <w:r>
      <w:fldChar w:fldCharType="begin" w:fldLock="1"/>
    </w:r>
    <w:r>
      <w:instrText xml:space="preserve"> DOCPROPERTY bjFooterBothDocProperty \* MERGEFORMAT </w:instrText>
    </w:r>
    <w:r>
      <w:fldChar w:fldCharType="separate"/>
    </w:r>
    <w:r w:rsidR="0029472D" w:rsidRPr="0029472D">
      <w:rPr>
        <w:color w:val="000000"/>
      </w:rPr>
      <w:t>Doosan-</w:t>
    </w:r>
    <w:r w:rsidR="0029472D" w:rsidRPr="0029472D">
      <w:rPr>
        <w:color w:val="00C000"/>
      </w:rPr>
      <w:t>GREEN</w:t>
    </w:r>
    <w:r>
      <w:rPr>
        <w:color w:val="00C000"/>
      </w:rPr>
      <w:fldChar w:fldCharType="end"/>
    </w:r>
  </w:p>
  <w:p w:rsidR="0040096B" w:rsidRDefault="0040096B" w:rsidP="00726ED5">
    <w:pPr>
      <w:pStyle w:val="Footer"/>
      <w:pBdr>
        <w:top w:val="single" w:sz="4" w:space="1" w:color="D9D9D9"/>
      </w:pBdr>
      <w:jc w:val="right"/>
    </w:pPr>
    <w:r>
      <w:fldChar w:fldCharType="begin"/>
    </w:r>
    <w:r>
      <w:instrText xml:space="preserve"> PAGE   \* MERGEFORMAT </w:instrText>
    </w:r>
    <w:r>
      <w:fldChar w:fldCharType="separate"/>
    </w:r>
    <w:r w:rsidR="005C16EE">
      <w:rPr>
        <w:noProof/>
      </w:rPr>
      <w:t>1</w:t>
    </w:r>
    <w:r>
      <w:rPr>
        <w:noProof/>
      </w:rPr>
      <w:fldChar w:fldCharType="end"/>
    </w:r>
    <w:r>
      <w:t xml:space="preserve"> | </w:t>
    </w:r>
    <w:r w:rsidRPr="00726ED5">
      <w:rPr>
        <w:color w:val="808080"/>
        <w:spacing w:val="60"/>
      </w:rPr>
      <w:t>Page</w:t>
    </w:r>
  </w:p>
  <w:p w:rsidR="0040096B" w:rsidRDefault="004009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6B" w:rsidRPr="0029472D" w:rsidRDefault="004B6EB3" w:rsidP="0029472D">
    <w:pPr>
      <w:pStyle w:val="Footer"/>
      <w:jc w:val="center"/>
    </w:pPr>
    <w:r>
      <w:fldChar w:fldCharType="begin" w:fldLock="1"/>
    </w:r>
    <w:r>
      <w:instrText xml:space="preserve"> DOCPROPERTY bjFooterFirstPageDocProperty \* MERGEFORMAT </w:instrText>
    </w:r>
    <w:r>
      <w:fldChar w:fldCharType="separate"/>
    </w:r>
    <w:r w:rsidR="0029472D" w:rsidRPr="0029472D">
      <w:rPr>
        <w:color w:val="000000"/>
      </w:rPr>
      <w:t>Doosan-</w:t>
    </w:r>
    <w:r w:rsidR="0029472D" w:rsidRPr="0029472D">
      <w:rPr>
        <w:color w:val="00C000"/>
      </w:rPr>
      <w:t>GREEN</w:t>
    </w:r>
    <w:r>
      <w:rPr>
        <w:color w:val="00C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EB3" w:rsidRDefault="004B6EB3" w:rsidP="00407F7E">
      <w:r>
        <w:separator/>
      </w:r>
    </w:p>
  </w:footnote>
  <w:footnote w:type="continuationSeparator" w:id="0">
    <w:p w:rsidR="004B6EB3" w:rsidRDefault="004B6EB3" w:rsidP="00407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6257"/>
    <w:multiLevelType w:val="hybridMultilevel"/>
    <w:tmpl w:val="056EB0A0"/>
    <w:lvl w:ilvl="0" w:tplc="BA18DD86">
      <w:start w:val="16"/>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B372A"/>
    <w:multiLevelType w:val="hybridMultilevel"/>
    <w:tmpl w:val="4C023C34"/>
    <w:lvl w:ilvl="0" w:tplc="685042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A92CF8"/>
    <w:multiLevelType w:val="hybridMultilevel"/>
    <w:tmpl w:val="AD82C0A8"/>
    <w:lvl w:ilvl="0" w:tplc="685042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265531"/>
    <w:multiLevelType w:val="hybridMultilevel"/>
    <w:tmpl w:val="339EBFB4"/>
    <w:lvl w:ilvl="0" w:tplc="11CE4F8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C0469DB"/>
    <w:multiLevelType w:val="hybridMultilevel"/>
    <w:tmpl w:val="6624053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0620D5B"/>
    <w:multiLevelType w:val="hybridMultilevel"/>
    <w:tmpl w:val="3438952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nsid w:val="283E0015"/>
    <w:multiLevelType w:val="hybridMultilevel"/>
    <w:tmpl w:val="8BF4ADF8"/>
    <w:lvl w:ilvl="0" w:tplc="52840366">
      <w:numFmt w:val="bullet"/>
      <w:lvlText w:val="-"/>
      <w:lvlJc w:val="left"/>
      <w:pPr>
        <w:ind w:left="1440" w:hanging="360"/>
      </w:pPr>
      <w:rPr>
        <w:rFonts w:ascii="Calibri" w:eastAsia="SimSun" w:hAnsi="Calibri"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9486C27"/>
    <w:multiLevelType w:val="hybridMultilevel"/>
    <w:tmpl w:val="C7CC88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D3F182E"/>
    <w:multiLevelType w:val="hybridMultilevel"/>
    <w:tmpl w:val="B962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CC799E"/>
    <w:multiLevelType w:val="hybridMultilevel"/>
    <w:tmpl w:val="E3F84A6E"/>
    <w:lvl w:ilvl="0" w:tplc="52840366">
      <w:numFmt w:val="bullet"/>
      <w:lvlText w:val="-"/>
      <w:lvlJc w:val="left"/>
      <w:pPr>
        <w:ind w:left="1440" w:hanging="360"/>
      </w:pPr>
      <w:rPr>
        <w:rFonts w:ascii="Calibri" w:eastAsia="SimSun"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EC24804"/>
    <w:multiLevelType w:val="hybridMultilevel"/>
    <w:tmpl w:val="233E715C"/>
    <w:lvl w:ilvl="0" w:tplc="11CE4F86">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EA501D"/>
    <w:multiLevelType w:val="hybridMultilevel"/>
    <w:tmpl w:val="25BE4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8B707B"/>
    <w:multiLevelType w:val="hybridMultilevel"/>
    <w:tmpl w:val="030644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C3F51B6"/>
    <w:multiLevelType w:val="hybridMultilevel"/>
    <w:tmpl w:val="00E82514"/>
    <w:lvl w:ilvl="0" w:tplc="11CE4F86">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67C08A8"/>
    <w:multiLevelType w:val="hybridMultilevel"/>
    <w:tmpl w:val="9DA07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AB0491D"/>
    <w:multiLevelType w:val="hybridMultilevel"/>
    <w:tmpl w:val="B8BECE08"/>
    <w:lvl w:ilvl="0" w:tplc="52840366">
      <w:numFmt w:val="bullet"/>
      <w:lvlText w:val="-"/>
      <w:lvlJc w:val="left"/>
      <w:pPr>
        <w:ind w:left="1440" w:hanging="360"/>
      </w:pPr>
      <w:rPr>
        <w:rFonts w:ascii="Calibri" w:eastAsia="SimSun"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E6525A0"/>
    <w:multiLevelType w:val="hybridMultilevel"/>
    <w:tmpl w:val="3B162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0B4B6D"/>
    <w:multiLevelType w:val="hybridMultilevel"/>
    <w:tmpl w:val="39D2A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1670AC0"/>
    <w:multiLevelType w:val="hybridMultilevel"/>
    <w:tmpl w:val="33F48954"/>
    <w:lvl w:ilvl="0" w:tplc="B49C4F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AF74EB9"/>
    <w:multiLevelType w:val="hybridMultilevel"/>
    <w:tmpl w:val="CB1A31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5"/>
  </w:num>
  <w:num w:numId="3">
    <w:abstractNumId w:val="0"/>
  </w:num>
  <w:num w:numId="4">
    <w:abstractNumId w:val="9"/>
  </w:num>
  <w:num w:numId="5">
    <w:abstractNumId w:val="19"/>
  </w:num>
  <w:num w:numId="6">
    <w:abstractNumId w:val="6"/>
  </w:num>
  <w:num w:numId="7">
    <w:abstractNumId w:val="7"/>
  </w:num>
  <w:num w:numId="8">
    <w:abstractNumId w:val="12"/>
  </w:num>
  <w:num w:numId="9">
    <w:abstractNumId w:val="3"/>
  </w:num>
  <w:num w:numId="10">
    <w:abstractNumId w:val="13"/>
  </w:num>
  <w:num w:numId="11">
    <w:abstractNumId w:val="10"/>
  </w:num>
  <w:num w:numId="12">
    <w:abstractNumId w:val="4"/>
  </w:num>
  <w:num w:numId="13">
    <w:abstractNumId w:val="5"/>
  </w:num>
  <w:num w:numId="14">
    <w:abstractNumId w:val="11"/>
  </w:num>
  <w:num w:numId="15">
    <w:abstractNumId w:val="17"/>
  </w:num>
  <w:num w:numId="16">
    <w:abstractNumId w:val="16"/>
  </w:num>
  <w:num w:numId="17">
    <w:abstractNumId w:val="14"/>
  </w:num>
  <w:num w:numId="18">
    <w:abstractNumId w:val="2"/>
  </w:num>
  <w:num w:numId="19">
    <w:abstractNumId w:val="1"/>
  </w:num>
  <w:num w:numId="2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ED3"/>
    <w:rsid w:val="000132CB"/>
    <w:rsid w:val="0003033A"/>
    <w:rsid w:val="000356AF"/>
    <w:rsid w:val="00042DB4"/>
    <w:rsid w:val="00047C6D"/>
    <w:rsid w:val="00060F46"/>
    <w:rsid w:val="0006527B"/>
    <w:rsid w:val="00070104"/>
    <w:rsid w:val="00080D89"/>
    <w:rsid w:val="000838E9"/>
    <w:rsid w:val="000A1BCB"/>
    <w:rsid w:val="000B1FFA"/>
    <w:rsid w:val="000C0DD9"/>
    <w:rsid w:val="000D064E"/>
    <w:rsid w:val="000D263D"/>
    <w:rsid w:val="00123CA2"/>
    <w:rsid w:val="0012756C"/>
    <w:rsid w:val="00130E7F"/>
    <w:rsid w:val="001322D0"/>
    <w:rsid w:val="00133740"/>
    <w:rsid w:val="00136D7F"/>
    <w:rsid w:val="00142A44"/>
    <w:rsid w:val="0014490B"/>
    <w:rsid w:val="00155E84"/>
    <w:rsid w:val="00171055"/>
    <w:rsid w:val="001850C0"/>
    <w:rsid w:val="00194756"/>
    <w:rsid w:val="001C0595"/>
    <w:rsid w:val="001C2DC1"/>
    <w:rsid w:val="001C65A0"/>
    <w:rsid w:val="001E374D"/>
    <w:rsid w:val="002101A6"/>
    <w:rsid w:val="0022428E"/>
    <w:rsid w:val="00233AE3"/>
    <w:rsid w:val="00236276"/>
    <w:rsid w:val="00252900"/>
    <w:rsid w:val="00255F5B"/>
    <w:rsid w:val="0029472D"/>
    <w:rsid w:val="00295C1D"/>
    <w:rsid w:val="002B1946"/>
    <w:rsid w:val="002B3CED"/>
    <w:rsid w:val="002B56D7"/>
    <w:rsid w:val="002B5B78"/>
    <w:rsid w:val="002C11C3"/>
    <w:rsid w:val="002C11E3"/>
    <w:rsid w:val="002C3466"/>
    <w:rsid w:val="002D4B57"/>
    <w:rsid w:val="002E186E"/>
    <w:rsid w:val="002F08EC"/>
    <w:rsid w:val="00305660"/>
    <w:rsid w:val="00313688"/>
    <w:rsid w:val="00314CE1"/>
    <w:rsid w:val="003167EF"/>
    <w:rsid w:val="00316E3B"/>
    <w:rsid w:val="0032101C"/>
    <w:rsid w:val="00324989"/>
    <w:rsid w:val="003265E4"/>
    <w:rsid w:val="00341B49"/>
    <w:rsid w:val="00350548"/>
    <w:rsid w:val="00350977"/>
    <w:rsid w:val="00356C65"/>
    <w:rsid w:val="00357D23"/>
    <w:rsid w:val="0036362F"/>
    <w:rsid w:val="00366222"/>
    <w:rsid w:val="00383843"/>
    <w:rsid w:val="00395B8E"/>
    <w:rsid w:val="003B0CFF"/>
    <w:rsid w:val="003B7FE2"/>
    <w:rsid w:val="003C03D2"/>
    <w:rsid w:val="003E0959"/>
    <w:rsid w:val="003E282F"/>
    <w:rsid w:val="0040096B"/>
    <w:rsid w:val="00407F7E"/>
    <w:rsid w:val="00414062"/>
    <w:rsid w:val="00416231"/>
    <w:rsid w:val="00420162"/>
    <w:rsid w:val="00425EE1"/>
    <w:rsid w:val="0043453D"/>
    <w:rsid w:val="004417D5"/>
    <w:rsid w:val="00453138"/>
    <w:rsid w:val="00484620"/>
    <w:rsid w:val="00493C35"/>
    <w:rsid w:val="004B32A8"/>
    <w:rsid w:val="004B6EB3"/>
    <w:rsid w:val="004D180B"/>
    <w:rsid w:val="004E78D4"/>
    <w:rsid w:val="005124B7"/>
    <w:rsid w:val="00513A81"/>
    <w:rsid w:val="00515897"/>
    <w:rsid w:val="00531765"/>
    <w:rsid w:val="00531C32"/>
    <w:rsid w:val="005448E1"/>
    <w:rsid w:val="00561F2A"/>
    <w:rsid w:val="00577E46"/>
    <w:rsid w:val="0058324D"/>
    <w:rsid w:val="005852F4"/>
    <w:rsid w:val="00586080"/>
    <w:rsid w:val="005A4A2E"/>
    <w:rsid w:val="005C16EE"/>
    <w:rsid w:val="005C7A3A"/>
    <w:rsid w:val="00607DCD"/>
    <w:rsid w:val="00607FD7"/>
    <w:rsid w:val="00617D6D"/>
    <w:rsid w:val="0062558B"/>
    <w:rsid w:val="006421D0"/>
    <w:rsid w:val="00656CA0"/>
    <w:rsid w:val="00657093"/>
    <w:rsid w:val="00662D34"/>
    <w:rsid w:val="00663D18"/>
    <w:rsid w:val="00665C86"/>
    <w:rsid w:val="00695407"/>
    <w:rsid w:val="006A6205"/>
    <w:rsid w:val="006B0403"/>
    <w:rsid w:val="006B2412"/>
    <w:rsid w:val="006D4248"/>
    <w:rsid w:val="006E05CD"/>
    <w:rsid w:val="006F3831"/>
    <w:rsid w:val="00707A27"/>
    <w:rsid w:val="0072292B"/>
    <w:rsid w:val="0072355F"/>
    <w:rsid w:val="00726ED5"/>
    <w:rsid w:val="0073281D"/>
    <w:rsid w:val="00741B2E"/>
    <w:rsid w:val="00746C5C"/>
    <w:rsid w:val="007470DC"/>
    <w:rsid w:val="00757DB3"/>
    <w:rsid w:val="007720B4"/>
    <w:rsid w:val="00784CBB"/>
    <w:rsid w:val="007A224B"/>
    <w:rsid w:val="007A6084"/>
    <w:rsid w:val="007B3824"/>
    <w:rsid w:val="007D209D"/>
    <w:rsid w:val="007E4002"/>
    <w:rsid w:val="00803B36"/>
    <w:rsid w:val="00807F59"/>
    <w:rsid w:val="0083234F"/>
    <w:rsid w:val="008351E4"/>
    <w:rsid w:val="00846B62"/>
    <w:rsid w:val="00876B5F"/>
    <w:rsid w:val="00892ED3"/>
    <w:rsid w:val="008A04A0"/>
    <w:rsid w:val="008A39FB"/>
    <w:rsid w:val="008A702B"/>
    <w:rsid w:val="008C7BA2"/>
    <w:rsid w:val="008E18F7"/>
    <w:rsid w:val="008F23A3"/>
    <w:rsid w:val="008F4E66"/>
    <w:rsid w:val="009036D9"/>
    <w:rsid w:val="009104D1"/>
    <w:rsid w:val="0091091B"/>
    <w:rsid w:val="009138DA"/>
    <w:rsid w:val="00924792"/>
    <w:rsid w:val="00926D9D"/>
    <w:rsid w:val="009348C5"/>
    <w:rsid w:val="00935EB3"/>
    <w:rsid w:val="00946572"/>
    <w:rsid w:val="00946942"/>
    <w:rsid w:val="00950BAA"/>
    <w:rsid w:val="009527B5"/>
    <w:rsid w:val="0095599B"/>
    <w:rsid w:val="00955F77"/>
    <w:rsid w:val="009674A4"/>
    <w:rsid w:val="009749A9"/>
    <w:rsid w:val="009827D5"/>
    <w:rsid w:val="00987B92"/>
    <w:rsid w:val="00995457"/>
    <w:rsid w:val="009A77DF"/>
    <w:rsid w:val="009C027B"/>
    <w:rsid w:val="009C0DFC"/>
    <w:rsid w:val="009E5720"/>
    <w:rsid w:val="009F18B1"/>
    <w:rsid w:val="00A103D6"/>
    <w:rsid w:val="00A121BD"/>
    <w:rsid w:val="00A22CC2"/>
    <w:rsid w:val="00A254E9"/>
    <w:rsid w:val="00A25E31"/>
    <w:rsid w:val="00A27B3F"/>
    <w:rsid w:val="00A32D1D"/>
    <w:rsid w:val="00A34B3A"/>
    <w:rsid w:val="00A40195"/>
    <w:rsid w:val="00A63380"/>
    <w:rsid w:val="00A71C59"/>
    <w:rsid w:val="00A74248"/>
    <w:rsid w:val="00A84E5F"/>
    <w:rsid w:val="00A85AE6"/>
    <w:rsid w:val="00A860F2"/>
    <w:rsid w:val="00A9481E"/>
    <w:rsid w:val="00AC07FC"/>
    <w:rsid w:val="00AC09AC"/>
    <w:rsid w:val="00AD0448"/>
    <w:rsid w:val="00AD3A6C"/>
    <w:rsid w:val="00AE367A"/>
    <w:rsid w:val="00AE7AED"/>
    <w:rsid w:val="00AF6383"/>
    <w:rsid w:val="00B00E45"/>
    <w:rsid w:val="00B0662C"/>
    <w:rsid w:val="00B12C3A"/>
    <w:rsid w:val="00B16F29"/>
    <w:rsid w:val="00B2421D"/>
    <w:rsid w:val="00B34E34"/>
    <w:rsid w:val="00B40C05"/>
    <w:rsid w:val="00B60648"/>
    <w:rsid w:val="00B66F70"/>
    <w:rsid w:val="00B67157"/>
    <w:rsid w:val="00B67D6B"/>
    <w:rsid w:val="00B813BF"/>
    <w:rsid w:val="00B83EFA"/>
    <w:rsid w:val="00B86859"/>
    <w:rsid w:val="00B87D05"/>
    <w:rsid w:val="00B9568F"/>
    <w:rsid w:val="00BA1068"/>
    <w:rsid w:val="00BA7D2C"/>
    <w:rsid w:val="00BC7333"/>
    <w:rsid w:val="00BE35E2"/>
    <w:rsid w:val="00BE4C3A"/>
    <w:rsid w:val="00BE5CE9"/>
    <w:rsid w:val="00BF07D1"/>
    <w:rsid w:val="00C01C6E"/>
    <w:rsid w:val="00C228FC"/>
    <w:rsid w:val="00C379CC"/>
    <w:rsid w:val="00C422CF"/>
    <w:rsid w:val="00CA03BF"/>
    <w:rsid w:val="00CB4660"/>
    <w:rsid w:val="00CC5C20"/>
    <w:rsid w:val="00CC75E2"/>
    <w:rsid w:val="00CC7CCD"/>
    <w:rsid w:val="00CE6EA8"/>
    <w:rsid w:val="00CE6FC8"/>
    <w:rsid w:val="00CE7D55"/>
    <w:rsid w:val="00D03241"/>
    <w:rsid w:val="00D069FD"/>
    <w:rsid w:val="00D16EA8"/>
    <w:rsid w:val="00D305FA"/>
    <w:rsid w:val="00D5191C"/>
    <w:rsid w:val="00D561D1"/>
    <w:rsid w:val="00D7142F"/>
    <w:rsid w:val="00D83A78"/>
    <w:rsid w:val="00DA448D"/>
    <w:rsid w:val="00DB3229"/>
    <w:rsid w:val="00DC1570"/>
    <w:rsid w:val="00DE5862"/>
    <w:rsid w:val="00DF19A8"/>
    <w:rsid w:val="00E0131D"/>
    <w:rsid w:val="00E120E0"/>
    <w:rsid w:val="00E46029"/>
    <w:rsid w:val="00E520FE"/>
    <w:rsid w:val="00E53039"/>
    <w:rsid w:val="00E82B52"/>
    <w:rsid w:val="00E86B61"/>
    <w:rsid w:val="00E926AE"/>
    <w:rsid w:val="00E950A4"/>
    <w:rsid w:val="00E96A9C"/>
    <w:rsid w:val="00EA1CB5"/>
    <w:rsid w:val="00EA3058"/>
    <w:rsid w:val="00EA3CB0"/>
    <w:rsid w:val="00EA4FA1"/>
    <w:rsid w:val="00EB36D5"/>
    <w:rsid w:val="00ED0877"/>
    <w:rsid w:val="00EF4B5C"/>
    <w:rsid w:val="00F04555"/>
    <w:rsid w:val="00F07570"/>
    <w:rsid w:val="00F1261F"/>
    <w:rsid w:val="00F3786F"/>
    <w:rsid w:val="00F6337C"/>
    <w:rsid w:val="00F8304B"/>
    <w:rsid w:val="00F85231"/>
    <w:rsid w:val="00F87461"/>
    <w:rsid w:val="00F953E8"/>
    <w:rsid w:val="00FA1BA3"/>
    <w:rsid w:val="00FA795F"/>
    <w:rsid w:val="00FB0926"/>
    <w:rsid w:val="00FB7942"/>
    <w:rsid w:val="00FB7E82"/>
    <w:rsid w:val="00FC5CAC"/>
    <w:rsid w:val="00FE727A"/>
    <w:rsid w:val="00FF0220"/>
    <w:rsid w:val="00FF2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6AF"/>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897"/>
    <w:rPr>
      <w:rFonts w:ascii="Tahoma" w:hAnsi="Tahoma" w:cs="Tahoma"/>
      <w:sz w:val="16"/>
      <w:szCs w:val="16"/>
    </w:rPr>
  </w:style>
  <w:style w:type="character" w:customStyle="1" w:styleId="BalloonTextChar">
    <w:name w:val="Balloon Text Char"/>
    <w:link w:val="BalloonText"/>
    <w:uiPriority w:val="99"/>
    <w:semiHidden/>
    <w:rsid w:val="00515897"/>
    <w:rPr>
      <w:rFonts w:ascii="Tahoma" w:hAnsi="Tahoma" w:cs="Tahoma"/>
      <w:sz w:val="16"/>
      <w:szCs w:val="16"/>
    </w:rPr>
  </w:style>
  <w:style w:type="paragraph" w:styleId="Header">
    <w:name w:val="header"/>
    <w:basedOn w:val="Normal"/>
    <w:link w:val="HeaderChar"/>
    <w:uiPriority w:val="99"/>
    <w:unhideWhenUsed/>
    <w:rsid w:val="00407F7E"/>
    <w:pPr>
      <w:tabs>
        <w:tab w:val="center" w:pos="4320"/>
        <w:tab w:val="right" w:pos="8640"/>
      </w:tabs>
    </w:pPr>
  </w:style>
  <w:style w:type="character" w:customStyle="1" w:styleId="HeaderChar">
    <w:name w:val="Header Char"/>
    <w:link w:val="Header"/>
    <w:uiPriority w:val="99"/>
    <w:rsid w:val="00407F7E"/>
    <w:rPr>
      <w:sz w:val="22"/>
      <w:szCs w:val="22"/>
    </w:rPr>
  </w:style>
  <w:style w:type="paragraph" w:styleId="Footer">
    <w:name w:val="footer"/>
    <w:basedOn w:val="Normal"/>
    <w:link w:val="FooterChar"/>
    <w:uiPriority w:val="99"/>
    <w:unhideWhenUsed/>
    <w:rsid w:val="00407F7E"/>
    <w:pPr>
      <w:tabs>
        <w:tab w:val="center" w:pos="4320"/>
        <w:tab w:val="right" w:pos="8640"/>
      </w:tabs>
    </w:pPr>
  </w:style>
  <w:style w:type="character" w:customStyle="1" w:styleId="FooterChar">
    <w:name w:val="Footer Char"/>
    <w:link w:val="Footer"/>
    <w:uiPriority w:val="99"/>
    <w:rsid w:val="00407F7E"/>
    <w:rPr>
      <w:sz w:val="22"/>
      <w:szCs w:val="22"/>
    </w:rPr>
  </w:style>
  <w:style w:type="paragraph" w:styleId="ListParagraph">
    <w:name w:val="List Paragraph"/>
    <w:basedOn w:val="Normal"/>
    <w:uiPriority w:val="34"/>
    <w:qFormat/>
    <w:rsid w:val="00607DCD"/>
    <w:pPr>
      <w:ind w:leftChars="200" w:left="480"/>
    </w:pPr>
  </w:style>
  <w:style w:type="character" w:styleId="Emphasis">
    <w:name w:val="Emphasis"/>
    <w:qFormat/>
    <w:rsid w:val="00657093"/>
    <w:rPr>
      <w:i w:val="0"/>
      <w:iCs w:val="0"/>
      <w:color w:val="CC0000"/>
    </w:rPr>
  </w:style>
  <w:style w:type="table" w:styleId="TableGrid">
    <w:name w:val="Table Grid"/>
    <w:basedOn w:val="TableNormal"/>
    <w:uiPriority w:val="39"/>
    <w:rsid w:val="00807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6AF"/>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897"/>
    <w:rPr>
      <w:rFonts w:ascii="Tahoma" w:hAnsi="Tahoma" w:cs="Tahoma"/>
      <w:sz w:val="16"/>
      <w:szCs w:val="16"/>
    </w:rPr>
  </w:style>
  <w:style w:type="character" w:customStyle="1" w:styleId="BalloonTextChar">
    <w:name w:val="Balloon Text Char"/>
    <w:link w:val="BalloonText"/>
    <w:uiPriority w:val="99"/>
    <w:semiHidden/>
    <w:rsid w:val="00515897"/>
    <w:rPr>
      <w:rFonts w:ascii="Tahoma" w:hAnsi="Tahoma" w:cs="Tahoma"/>
      <w:sz w:val="16"/>
      <w:szCs w:val="16"/>
    </w:rPr>
  </w:style>
  <w:style w:type="paragraph" w:styleId="Header">
    <w:name w:val="header"/>
    <w:basedOn w:val="Normal"/>
    <w:link w:val="HeaderChar"/>
    <w:uiPriority w:val="99"/>
    <w:unhideWhenUsed/>
    <w:rsid w:val="00407F7E"/>
    <w:pPr>
      <w:tabs>
        <w:tab w:val="center" w:pos="4320"/>
        <w:tab w:val="right" w:pos="8640"/>
      </w:tabs>
    </w:pPr>
  </w:style>
  <w:style w:type="character" w:customStyle="1" w:styleId="HeaderChar">
    <w:name w:val="Header Char"/>
    <w:link w:val="Header"/>
    <w:uiPriority w:val="99"/>
    <w:rsid w:val="00407F7E"/>
    <w:rPr>
      <w:sz w:val="22"/>
      <w:szCs w:val="22"/>
    </w:rPr>
  </w:style>
  <w:style w:type="paragraph" w:styleId="Footer">
    <w:name w:val="footer"/>
    <w:basedOn w:val="Normal"/>
    <w:link w:val="FooterChar"/>
    <w:uiPriority w:val="99"/>
    <w:unhideWhenUsed/>
    <w:rsid w:val="00407F7E"/>
    <w:pPr>
      <w:tabs>
        <w:tab w:val="center" w:pos="4320"/>
        <w:tab w:val="right" w:pos="8640"/>
      </w:tabs>
    </w:pPr>
  </w:style>
  <w:style w:type="character" w:customStyle="1" w:styleId="FooterChar">
    <w:name w:val="Footer Char"/>
    <w:link w:val="Footer"/>
    <w:uiPriority w:val="99"/>
    <w:rsid w:val="00407F7E"/>
    <w:rPr>
      <w:sz w:val="22"/>
      <w:szCs w:val="22"/>
    </w:rPr>
  </w:style>
  <w:style w:type="paragraph" w:styleId="ListParagraph">
    <w:name w:val="List Paragraph"/>
    <w:basedOn w:val="Normal"/>
    <w:uiPriority w:val="34"/>
    <w:qFormat/>
    <w:rsid w:val="00607DCD"/>
    <w:pPr>
      <w:ind w:leftChars="200" w:left="480"/>
    </w:pPr>
  </w:style>
  <w:style w:type="character" w:styleId="Emphasis">
    <w:name w:val="Emphasis"/>
    <w:qFormat/>
    <w:rsid w:val="00657093"/>
    <w:rPr>
      <w:i w:val="0"/>
      <w:iCs w:val="0"/>
      <w:color w:val="CC0000"/>
    </w:rPr>
  </w:style>
  <w:style w:type="table" w:styleId="TableGrid">
    <w:name w:val="Table Grid"/>
    <w:basedOn w:val="TableNormal"/>
    <w:uiPriority w:val="39"/>
    <w:rsid w:val="00807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57984">
      <w:bodyDiv w:val="1"/>
      <w:marLeft w:val="0"/>
      <w:marRight w:val="0"/>
      <w:marTop w:val="0"/>
      <w:marBottom w:val="0"/>
      <w:divBdr>
        <w:top w:val="none" w:sz="0" w:space="0" w:color="auto"/>
        <w:left w:val="none" w:sz="0" w:space="0" w:color="auto"/>
        <w:bottom w:val="none" w:sz="0" w:space="0" w:color="auto"/>
        <w:right w:val="none" w:sz="0" w:space="0" w:color="auto"/>
      </w:divBdr>
    </w:div>
    <w:div w:id="486674619">
      <w:bodyDiv w:val="1"/>
      <w:marLeft w:val="0"/>
      <w:marRight w:val="0"/>
      <w:marTop w:val="0"/>
      <w:marBottom w:val="0"/>
      <w:divBdr>
        <w:top w:val="none" w:sz="0" w:space="0" w:color="auto"/>
        <w:left w:val="none" w:sz="0" w:space="0" w:color="auto"/>
        <w:bottom w:val="none" w:sz="0" w:space="0" w:color="auto"/>
        <w:right w:val="none" w:sz="0" w:space="0" w:color="auto"/>
      </w:divBdr>
    </w:div>
    <w:div w:id="1015494806">
      <w:bodyDiv w:val="1"/>
      <w:marLeft w:val="0"/>
      <w:marRight w:val="0"/>
      <w:marTop w:val="0"/>
      <w:marBottom w:val="0"/>
      <w:divBdr>
        <w:top w:val="none" w:sz="0" w:space="0" w:color="auto"/>
        <w:left w:val="none" w:sz="0" w:space="0" w:color="auto"/>
        <w:bottom w:val="none" w:sz="0" w:space="0" w:color="auto"/>
        <w:right w:val="none" w:sz="0" w:space="0" w:color="auto"/>
      </w:divBdr>
    </w:div>
    <w:div w:id="1054542906">
      <w:bodyDiv w:val="1"/>
      <w:marLeft w:val="0"/>
      <w:marRight w:val="0"/>
      <w:marTop w:val="0"/>
      <w:marBottom w:val="0"/>
      <w:divBdr>
        <w:top w:val="none" w:sz="0" w:space="0" w:color="auto"/>
        <w:left w:val="none" w:sz="0" w:space="0" w:color="auto"/>
        <w:bottom w:val="none" w:sz="0" w:space="0" w:color="auto"/>
        <w:right w:val="none" w:sz="0" w:space="0" w:color="auto"/>
      </w:divBdr>
    </w:div>
    <w:div w:id="1062674500">
      <w:bodyDiv w:val="1"/>
      <w:marLeft w:val="0"/>
      <w:marRight w:val="0"/>
      <w:marTop w:val="0"/>
      <w:marBottom w:val="0"/>
      <w:divBdr>
        <w:top w:val="none" w:sz="0" w:space="0" w:color="auto"/>
        <w:left w:val="none" w:sz="0" w:space="0" w:color="auto"/>
        <w:bottom w:val="none" w:sz="0" w:space="0" w:color="auto"/>
        <w:right w:val="none" w:sz="0" w:space="0" w:color="auto"/>
      </w:divBdr>
    </w:div>
    <w:div w:id="1335835643">
      <w:bodyDiv w:val="1"/>
      <w:marLeft w:val="0"/>
      <w:marRight w:val="0"/>
      <w:marTop w:val="0"/>
      <w:marBottom w:val="0"/>
      <w:divBdr>
        <w:top w:val="none" w:sz="0" w:space="0" w:color="auto"/>
        <w:left w:val="none" w:sz="0" w:space="0" w:color="auto"/>
        <w:bottom w:val="none" w:sz="0" w:space="0" w:color="auto"/>
        <w:right w:val="none" w:sz="0" w:space="0" w:color="auto"/>
      </w:divBdr>
    </w:div>
    <w:div w:id="1694920717">
      <w:bodyDiv w:val="1"/>
      <w:marLeft w:val="0"/>
      <w:marRight w:val="0"/>
      <w:marTop w:val="0"/>
      <w:marBottom w:val="0"/>
      <w:divBdr>
        <w:top w:val="none" w:sz="0" w:space="0" w:color="auto"/>
        <w:left w:val="none" w:sz="0" w:space="0" w:color="auto"/>
        <w:bottom w:val="none" w:sz="0" w:space="0" w:color="auto"/>
        <w:right w:val="none" w:sz="0" w:space="0" w:color="auto"/>
      </w:divBdr>
      <w:divsChild>
        <w:div w:id="2086144320">
          <w:marLeft w:val="0"/>
          <w:marRight w:val="0"/>
          <w:marTop w:val="0"/>
          <w:marBottom w:val="0"/>
          <w:divBdr>
            <w:top w:val="none" w:sz="0" w:space="0" w:color="auto"/>
            <w:left w:val="none" w:sz="0" w:space="0" w:color="auto"/>
            <w:bottom w:val="none" w:sz="0" w:space="0" w:color="auto"/>
            <w:right w:val="none" w:sz="0" w:space="0" w:color="auto"/>
          </w:divBdr>
          <w:divsChild>
            <w:div w:id="1010527877">
              <w:marLeft w:val="0"/>
              <w:marRight w:val="0"/>
              <w:marTop w:val="0"/>
              <w:marBottom w:val="0"/>
              <w:divBdr>
                <w:top w:val="none" w:sz="0" w:space="0" w:color="auto"/>
                <w:left w:val="none" w:sz="0" w:space="0" w:color="auto"/>
                <w:bottom w:val="none" w:sz="0" w:space="0" w:color="auto"/>
                <w:right w:val="none" w:sz="0" w:space="0" w:color="auto"/>
              </w:divBdr>
              <w:divsChild>
                <w:div w:id="1282686638">
                  <w:marLeft w:val="0"/>
                  <w:marRight w:val="0"/>
                  <w:marTop w:val="115"/>
                  <w:marBottom w:val="0"/>
                  <w:divBdr>
                    <w:top w:val="none" w:sz="0" w:space="0" w:color="auto"/>
                    <w:left w:val="none" w:sz="0" w:space="0" w:color="auto"/>
                    <w:bottom w:val="none" w:sz="0" w:space="0" w:color="auto"/>
                    <w:right w:val="none" w:sz="0" w:space="0" w:color="auto"/>
                  </w:divBdr>
                  <w:divsChild>
                    <w:div w:id="1421760046">
                      <w:marLeft w:val="0"/>
                      <w:marRight w:val="0"/>
                      <w:marTop w:val="173"/>
                      <w:marBottom w:val="0"/>
                      <w:divBdr>
                        <w:top w:val="none" w:sz="0" w:space="0" w:color="auto"/>
                        <w:left w:val="none" w:sz="0" w:space="0" w:color="auto"/>
                        <w:bottom w:val="none" w:sz="0" w:space="0" w:color="auto"/>
                        <w:right w:val="none" w:sz="0" w:space="0" w:color="auto"/>
                      </w:divBdr>
                      <w:divsChild>
                        <w:div w:id="115805931">
                          <w:marLeft w:val="1613"/>
                          <w:marRight w:val="0"/>
                          <w:marTop w:val="81"/>
                          <w:marBottom w:val="0"/>
                          <w:divBdr>
                            <w:top w:val="none" w:sz="0" w:space="0" w:color="auto"/>
                            <w:left w:val="none" w:sz="0" w:space="0" w:color="auto"/>
                            <w:bottom w:val="none" w:sz="0" w:space="0" w:color="auto"/>
                            <w:right w:val="none" w:sz="0" w:space="0" w:color="auto"/>
                          </w:divBdr>
                          <w:divsChild>
                            <w:div w:id="230047919">
                              <w:marLeft w:val="0"/>
                              <w:marRight w:val="0"/>
                              <w:marTop w:val="0"/>
                              <w:marBottom w:val="0"/>
                              <w:divBdr>
                                <w:top w:val="none" w:sz="0" w:space="0" w:color="auto"/>
                                <w:left w:val="none" w:sz="0" w:space="0" w:color="auto"/>
                                <w:bottom w:val="none" w:sz="0" w:space="0" w:color="auto"/>
                                <w:right w:val="none" w:sz="0" w:space="0" w:color="auto"/>
                              </w:divBdr>
                              <w:divsChild>
                                <w:div w:id="2106147898">
                                  <w:marLeft w:val="0"/>
                                  <w:marRight w:val="0"/>
                                  <w:marTop w:val="0"/>
                                  <w:marBottom w:val="0"/>
                                  <w:divBdr>
                                    <w:top w:val="none" w:sz="0" w:space="0" w:color="auto"/>
                                    <w:left w:val="none" w:sz="0" w:space="0" w:color="auto"/>
                                    <w:bottom w:val="none" w:sz="0" w:space="0" w:color="auto"/>
                                    <w:right w:val="none" w:sz="0" w:space="0" w:color="auto"/>
                                  </w:divBdr>
                                  <w:divsChild>
                                    <w:div w:id="158884377">
                                      <w:marLeft w:val="0"/>
                                      <w:marRight w:val="0"/>
                                      <w:marTop w:val="216"/>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fe128c0-73ee-4dd7-bbf7-b53ed90b24a9">
  <element uid="c20c6dc9-d8d1-43c4-9fd0-7e9d06f6d256" value=""/>
  <element uid="f3d39b82-a053-4fcd-9682-5e7cda68f7a4"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A1221-12C9-435C-B875-6BF701A5C70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773BDD5-B610-4FD7-AA49-CFB6FF14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The Institution of Mechanical Engineers</vt:lpstr>
    </vt:vector>
  </TitlesOfParts>
  <Company>Hewlett-Packard Company</Company>
  <LinksUpToDate>false</LinksUpToDate>
  <CharactersWithSpaces>15809</CharactersWithSpaces>
  <SharedDoc>false</SharedDoc>
  <HLinks>
    <vt:vector size="6" baseType="variant">
      <vt:variant>
        <vt:i4>1179768</vt:i4>
      </vt:variant>
      <vt:variant>
        <vt:i4>-1</vt:i4>
      </vt:variant>
      <vt:variant>
        <vt:i4>1031</vt:i4>
      </vt:variant>
      <vt:variant>
        <vt:i4>1</vt:i4>
      </vt:variant>
      <vt:variant>
        <vt:lpwstr>http://www.power-technology.com/uploads/newsarticle/4208132/images/452615/large/alstom_l.jpg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Institution of Mechanical Engineers</dc:title>
  <dc:creator>hkpuadmin</dc:creator>
  <cp:lastModifiedBy>User</cp:lastModifiedBy>
  <cp:revision>2</cp:revision>
  <cp:lastPrinted>2017-03-24T08:10:00Z</cp:lastPrinted>
  <dcterms:created xsi:type="dcterms:W3CDTF">2017-05-14T13:20:00Z</dcterms:created>
  <dcterms:modified xsi:type="dcterms:W3CDTF">2017-05-14T13:20:00Z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9db9fa5c-7c04-4a3f-8f69-4665e3d92794</vt:lpwstr>
  </property>
  <property fmtid="{D5CDD505-2E9C-101B-9397-08002B2CF9AE}" pid="3" name="bjSaver">
    <vt:lpwstr>CPn5MY3XfG4AjqLFvz6/YB9HY4CCpj5O</vt:lpwstr>
  </property>
  <property fmtid="{D5CDD505-2E9C-101B-9397-08002B2CF9AE}" pid="4" name="bjDocumentLabelXML">
    <vt:lpwstr>&lt;?xml version="1.0" encoding="us-ascii"?&gt;&lt;sisl xmlns:xsi="http://www.w3.org/2001/XMLSchema-instance" xmlns:xsd="http://www.w3.org/2001/XMLSchema" sislVersion="0" policy="4fe128c0-73ee-4dd7-bbf7-b53ed90b24a9" xmlns="http://www.boldonjames.com/2008/01/sie/i</vt:lpwstr>
  </property>
  <property fmtid="{D5CDD505-2E9C-101B-9397-08002B2CF9AE}" pid="5" name="bjDocumentLabelXML-0">
    <vt:lpwstr>nternal/label"&gt;&lt;element uid="c20c6dc9-d8d1-43c4-9fd0-7e9d06f6d256" value="" /&gt;&lt;element uid="f3d39b82-a053-4fcd-9682-5e7cda68f7a4" value="" /&gt;&lt;/sisl&gt;</vt:lpwstr>
  </property>
  <property fmtid="{D5CDD505-2E9C-101B-9397-08002B2CF9AE}" pid="6" name="bjDocumentSecurityLabel">
    <vt:lpwstr>DOOSAN-GREEN</vt:lpwstr>
  </property>
  <property fmtid="{D5CDD505-2E9C-101B-9397-08002B2CF9AE}" pid="7" name="bjDocumentLabelFieldCode">
    <vt:lpwstr>DOOSAN-GREEN</vt:lpwstr>
  </property>
  <property fmtid="{D5CDD505-2E9C-101B-9397-08002B2CF9AE}" pid="8" name="bjDocumentLabelFieldCodeHeaderFooter">
    <vt:lpwstr>DOOSAN-GREEN</vt:lpwstr>
  </property>
  <property fmtid="{D5CDD505-2E9C-101B-9397-08002B2CF9AE}" pid="9" name="bjFooterBothDocProperty">
    <vt:lpwstr>Doosan-GREEN</vt:lpwstr>
  </property>
  <property fmtid="{D5CDD505-2E9C-101B-9397-08002B2CF9AE}" pid="10" name="bjFooterFirstPageDocProperty">
    <vt:lpwstr>Doosan-GREEN</vt:lpwstr>
  </property>
  <property fmtid="{D5CDD505-2E9C-101B-9397-08002B2CF9AE}" pid="11" name="bjFooterEvenPageDocProperty">
    <vt:lpwstr>Doosan-GREEN</vt:lpwstr>
  </property>
</Properties>
</file>